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66" w:rsidRPr="00E619E0" w:rsidRDefault="000750F3" w:rsidP="001B53ED">
      <w:pPr>
        <w:jc w:val="center"/>
        <w:rPr>
          <w:rFonts w:ascii="標楷體" w:eastAsia="標楷體" w:hAnsi="標楷體"/>
          <w:sz w:val="28"/>
          <w:szCs w:val="28"/>
        </w:rPr>
      </w:pPr>
      <w:r w:rsidRPr="00E619E0">
        <w:rPr>
          <w:rFonts w:ascii="標楷體" w:eastAsia="標楷體" w:hAnsi="標楷體" w:hint="eastAsia"/>
          <w:sz w:val="28"/>
          <w:szCs w:val="28"/>
        </w:rPr>
        <w:t>臺</w:t>
      </w:r>
      <w:r w:rsidR="0079250E" w:rsidRPr="00E619E0">
        <w:rPr>
          <w:rFonts w:ascii="標楷體" w:eastAsia="標楷體" w:hAnsi="標楷體" w:hint="eastAsia"/>
          <w:sz w:val="28"/>
          <w:szCs w:val="28"/>
        </w:rPr>
        <w:t>南市</w:t>
      </w:r>
      <w:r w:rsidR="00FB2E1C" w:rsidRPr="00E619E0">
        <w:rPr>
          <w:rFonts w:ascii="標楷體" w:eastAsia="標楷體" w:hAnsi="標楷體" w:hint="eastAsia"/>
          <w:sz w:val="28"/>
          <w:szCs w:val="28"/>
        </w:rPr>
        <w:t>北</w:t>
      </w:r>
      <w:r w:rsidRPr="00E619E0">
        <w:rPr>
          <w:rFonts w:ascii="標楷體" w:eastAsia="標楷體" w:hAnsi="標楷體" w:hint="eastAsia"/>
          <w:sz w:val="28"/>
          <w:szCs w:val="28"/>
        </w:rPr>
        <w:t>區</w:t>
      </w:r>
      <w:r w:rsidR="003E027C" w:rsidRPr="00E619E0">
        <w:rPr>
          <w:rFonts w:ascii="標楷體" w:eastAsia="標楷體" w:hAnsi="標楷體" w:hint="eastAsia"/>
          <w:sz w:val="28"/>
          <w:szCs w:val="28"/>
        </w:rPr>
        <w:t>文元</w:t>
      </w:r>
      <w:r w:rsidRPr="00E619E0">
        <w:rPr>
          <w:rFonts w:ascii="標楷體" w:eastAsia="標楷體" w:hAnsi="標楷體" w:hint="eastAsia"/>
          <w:sz w:val="28"/>
          <w:szCs w:val="28"/>
        </w:rPr>
        <w:t>國民小學節能減碳實施計畫</w:t>
      </w:r>
    </w:p>
    <w:p w:rsidR="007121BA" w:rsidRPr="00E619E0" w:rsidRDefault="000750F3" w:rsidP="00E619E0">
      <w:pPr>
        <w:pStyle w:val="a8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E619E0">
        <w:rPr>
          <w:rFonts w:ascii="標楷體" w:eastAsia="標楷體" w:hAnsi="標楷體" w:hint="eastAsia"/>
          <w:sz w:val="28"/>
          <w:szCs w:val="28"/>
        </w:rPr>
        <w:t>依據：</w:t>
      </w:r>
    </w:p>
    <w:p w:rsidR="00E619E0" w:rsidRPr="00E619E0" w:rsidRDefault="00E619E0" w:rsidP="00E619E0">
      <w:pPr>
        <w:pStyle w:val="a8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E619E0">
        <w:rPr>
          <w:rFonts w:eastAsia="標楷體" w:hint="eastAsia"/>
          <w:sz w:val="28"/>
          <w:szCs w:val="28"/>
        </w:rPr>
        <w:t>行政院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1996"/>
        </w:smartTagPr>
        <w:r w:rsidRPr="00E619E0">
          <w:rPr>
            <w:rFonts w:eastAsia="標楷體" w:hint="eastAsia"/>
            <w:sz w:val="28"/>
            <w:szCs w:val="28"/>
          </w:rPr>
          <w:t>96</w:t>
        </w:r>
        <w:r w:rsidRPr="00E619E0">
          <w:rPr>
            <w:rFonts w:eastAsia="標楷體" w:hint="eastAsia"/>
            <w:sz w:val="28"/>
            <w:szCs w:val="28"/>
          </w:rPr>
          <w:t>年</w:t>
        </w:r>
        <w:r w:rsidRPr="00E619E0">
          <w:rPr>
            <w:rFonts w:eastAsia="標楷體" w:hint="eastAsia"/>
            <w:sz w:val="28"/>
            <w:szCs w:val="28"/>
          </w:rPr>
          <w:t>6</w:t>
        </w:r>
        <w:r w:rsidRPr="00E619E0">
          <w:rPr>
            <w:rFonts w:eastAsia="標楷體" w:hint="eastAsia"/>
            <w:sz w:val="28"/>
            <w:szCs w:val="28"/>
          </w:rPr>
          <w:t>月</w:t>
        </w:r>
        <w:r w:rsidRPr="00E619E0">
          <w:rPr>
            <w:rFonts w:eastAsia="標楷體" w:hint="eastAsia"/>
            <w:sz w:val="28"/>
            <w:szCs w:val="28"/>
          </w:rPr>
          <w:t>11</w:t>
        </w:r>
        <w:r w:rsidRPr="00E619E0">
          <w:rPr>
            <w:rFonts w:eastAsia="標楷體" w:hint="eastAsia"/>
            <w:sz w:val="28"/>
            <w:szCs w:val="28"/>
          </w:rPr>
          <w:t>日</w:t>
        </w:r>
      </w:smartTag>
      <w:r w:rsidRPr="00E619E0">
        <w:rPr>
          <w:rFonts w:eastAsia="標楷體" w:hint="eastAsia"/>
          <w:sz w:val="28"/>
          <w:szCs w:val="28"/>
        </w:rPr>
        <w:t>院臺經字第</w:t>
      </w:r>
      <w:r w:rsidRPr="00E619E0">
        <w:rPr>
          <w:rFonts w:eastAsia="標楷體" w:hint="eastAsia"/>
          <w:sz w:val="28"/>
          <w:szCs w:val="28"/>
        </w:rPr>
        <w:t>0960027076</w:t>
      </w:r>
      <w:r w:rsidRPr="00E619E0">
        <w:rPr>
          <w:rFonts w:eastAsia="標楷體" w:hint="eastAsia"/>
          <w:sz w:val="28"/>
          <w:szCs w:val="28"/>
        </w:rPr>
        <w:t>號函核定修正</w:t>
      </w:r>
      <w:r w:rsidRPr="00E619E0">
        <w:rPr>
          <w:rFonts w:ascii="標楷體" w:eastAsia="標楷體" w:hAnsi="標楷體" w:hint="eastAsia"/>
          <w:sz w:val="28"/>
          <w:szCs w:val="28"/>
        </w:rPr>
        <w:t>之「</w:t>
      </w:r>
      <w:r w:rsidRPr="00E619E0">
        <w:rPr>
          <w:rFonts w:eastAsia="標楷體" w:hint="eastAsia"/>
          <w:sz w:val="28"/>
          <w:szCs w:val="28"/>
        </w:rPr>
        <w:t>加強政府機關及學校節約能源措施</w:t>
      </w:r>
      <w:r w:rsidRPr="00E619E0">
        <w:rPr>
          <w:rFonts w:ascii="標楷體" w:eastAsia="標楷體" w:hAnsi="標楷體" w:hint="eastAsia"/>
          <w:sz w:val="28"/>
          <w:szCs w:val="28"/>
        </w:rPr>
        <w:t>」辦理。</w:t>
      </w:r>
    </w:p>
    <w:p w:rsidR="000750F3" w:rsidRPr="00E619E0" w:rsidRDefault="007121BA" w:rsidP="00E619E0">
      <w:pPr>
        <w:spacing w:line="360" w:lineRule="exact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E619E0">
        <w:rPr>
          <w:rFonts w:ascii="標楷體" w:eastAsia="標楷體" w:hAnsi="標楷體" w:hint="eastAsia"/>
          <w:sz w:val="28"/>
          <w:szCs w:val="28"/>
        </w:rPr>
        <w:t>9</w:t>
      </w:r>
      <w:r w:rsidR="00682B35" w:rsidRPr="00E619E0">
        <w:rPr>
          <w:rFonts w:ascii="標楷體" w:eastAsia="標楷體" w:hAnsi="標楷體" w:hint="eastAsia"/>
          <w:sz w:val="28"/>
          <w:szCs w:val="28"/>
        </w:rPr>
        <w:t>9</w:t>
      </w:r>
      <w:r w:rsidRPr="00E619E0">
        <w:rPr>
          <w:rFonts w:ascii="標楷體" w:eastAsia="標楷體" w:hAnsi="標楷體" w:hint="eastAsia"/>
          <w:sz w:val="28"/>
          <w:szCs w:val="28"/>
        </w:rPr>
        <w:t>.</w:t>
      </w:r>
      <w:r w:rsidR="00682B35" w:rsidRPr="00E619E0">
        <w:rPr>
          <w:rFonts w:ascii="標楷體" w:eastAsia="標楷體" w:hAnsi="標楷體" w:hint="eastAsia"/>
          <w:sz w:val="28"/>
          <w:szCs w:val="28"/>
        </w:rPr>
        <w:t>4</w:t>
      </w:r>
      <w:r w:rsidRPr="00E619E0">
        <w:rPr>
          <w:rFonts w:ascii="標楷體" w:eastAsia="標楷體" w:hAnsi="標楷體" w:hint="eastAsia"/>
          <w:sz w:val="28"/>
          <w:szCs w:val="28"/>
        </w:rPr>
        <w:t>.</w:t>
      </w:r>
      <w:r w:rsidR="00682B35" w:rsidRPr="00E619E0">
        <w:rPr>
          <w:rFonts w:ascii="標楷體" w:eastAsia="標楷體" w:hAnsi="標楷體" w:hint="eastAsia"/>
          <w:sz w:val="28"/>
          <w:szCs w:val="28"/>
        </w:rPr>
        <w:t>23南</w:t>
      </w:r>
      <w:r w:rsidRPr="00E619E0">
        <w:rPr>
          <w:rFonts w:ascii="標楷體" w:eastAsia="標楷體" w:hAnsi="標楷體" w:hint="eastAsia"/>
          <w:sz w:val="28"/>
          <w:szCs w:val="28"/>
        </w:rPr>
        <w:t>市</w:t>
      </w:r>
      <w:r w:rsidR="00682B35" w:rsidRPr="00E619E0">
        <w:rPr>
          <w:rFonts w:ascii="標楷體" w:eastAsia="標楷體" w:hAnsi="標楷體" w:hint="eastAsia"/>
          <w:sz w:val="28"/>
          <w:szCs w:val="28"/>
        </w:rPr>
        <w:t>行庶</w:t>
      </w:r>
      <w:r w:rsidRPr="00E619E0">
        <w:rPr>
          <w:rFonts w:ascii="標楷體" w:eastAsia="標楷體" w:hAnsi="標楷體" w:hint="eastAsia"/>
          <w:sz w:val="28"/>
          <w:szCs w:val="28"/>
        </w:rPr>
        <w:t>字第09</w:t>
      </w:r>
      <w:r w:rsidR="00682B35" w:rsidRPr="00E619E0">
        <w:rPr>
          <w:rFonts w:ascii="標楷體" w:eastAsia="標楷體" w:hAnsi="標楷體" w:hint="eastAsia"/>
          <w:sz w:val="28"/>
          <w:szCs w:val="28"/>
        </w:rPr>
        <w:t>926529600</w:t>
      </w:r>
      <w:r w:rsidRPr="00E619E0">
        <w:rPr>
          <w:rFonts w:ascii="標楷體" w:eastAsia="標楷體" w:hAnsi="標楷體" w:hint="eastAsia"/>
          <w:sz w:val="28"/>
          <w:szCs w:val="28"/>
        </w:rPr>
        <w:t>號函辦理</w:t>
      </w:r>
    </w:p>
    <w:p w:rsidR="00E619E0" w:rsidRPr="00E619E0" w:rsidRDefault="00E619E0" w:rsidP="00E619E0">
      <w:pPr>
        <w:spacing w:line="3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E619E0">
        <w:rPr>
          <w:rFonts w:ascii="標楷體" w:eastAsia="標楷體" w:hint="eastAsia"/>
          <w:sz w:val="28"/>
          <w:szCs w:val="28"/>
        </w:rPr>
        <w:t>教育部103年04月17日臺教資(六)字第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0053594"/>
          <w:attr w:name="UnitName" w:val="a"/>
        </w:smartTagPr>
        <w:r w:rsidRPr="00E619E0">
          <w:rPr>
            <w:rFonts w:ascii="標楷體" w:eastAsia="標楷體" w:hint="eastAsia"/>
            <w:sz w:val="28"/>
            <w:szCs w:val="28"/>
          </w:rPr>
          <w:t>1030053594A</w:t>
        </w:r>
      </w:smartTag>
      <w:r w:rsidRPr="00E619E0">
        <w:rPr>
          <w:rFonts w:ascii="標楷體" w:eastAsia="標楷體" w:hint="eastAsia"/>
          <w:sz w:val="28"/>
          <w:szCs w:val="28"/>
        </w:rPr>
        <w:t>號函辦理。</w:t>
      </w:r>
    </w:p>
    <w:p w:rsidR="000750F3" w:rsidRPr="00E619E0" w:rsidRDefault="000750F3" w:rsidP="00F0705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619E0">
        <w:rPr>
          <w:rFonts w:ascii="標楷體" w:eastAsia="標楷體" w:hAnsi="標楷體" w:hint="eastAsia"/>
          <w:sz w:val="28"/>
          <w:szCs w:val="28"/>
        </w:rPr>
        <w:t>貳、目的：</w:t>
      </w:r>
    </w:p>
    <w:p w:rsidR="000750F3" w:rsidRPr="00E619E0" w:rsidRDefault="000750F3" w:rsidP="00E619E0">
      <w:pPr>
        <w:spacing w:line="36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藉由推動節約能源措施，落實全校師生節約能源行動</w:t>
      </w:r>
    </w:p>
    <w:p w:rsidR="000750F3" w:rsidRPr="00E619E0" w:rsidRDefault="000750F3" w:rsidP="00F0705F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參、執行單位：</w:t>
      </w:r>
    </w:p>
    <w:p w:rsidR="000750F3" w:rsidRPr="00E619E0" w:rsidRDefault="000750F3" w:rsidP="00F0705F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教務處、訓導處、總務處、輔導室、幼稚園、級科任老師。</w:t>
      </w:r>
    </w:p>
    <w:p w:rsidR="000750F3" w:rsidRPr="00E619E0" w:rsidRDefault="000750F3" w:rsidP="00F0705F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肆、節能目標：</w:t>
      </w:r>
    </w:p>
    <w:p w:rsidR="002078D0" w:rsidRPr="00E619E0" w:rsidRDefault="002078D0" w:rsidP="00E619E0">
      <w:pPr>
        <w:ind w:leftChars="200" w:left="1001" w:hangingChars="186" w:hanging="521"/>
        <w:rPr>
          <w:rFonts w:ascii="標楷體" w:eastAsia="標楷體" w:hAnsi="標楷體"/>
          <w:sz w:val="28"/>
          <w:szCs w:val="28"/>
        </w:rPr>
      </w:pPr>
      <w:r w:rsidRPr="00E619E0">
        <w:rPr>
          <w:rFonts w:ascii="標楷體" w:eastAsia="標楷體" w:hAnsi="標楷體" w:hint="eastAsia"/>
          <w:sz w:val="28"/>
          <w:szCs w:val="28"/>
        </w:rPr>
        <w:t>一、依經濟部所定「政府機關及學校全面節能減碳措施」總體節能目標，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每年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用電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量與用油量以負成長為原則，至10</w:t>
      </w:r>
      <w:r w:rsidR="003E027C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6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年累計總體節約能源以</w:t>
      </w:r>
      <w:r w:rsidR="003E027C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%為目標。</w:t>
      </w:r>
    </w:p>
    <w:p w:rsidR="002078D0" w:rsidRPr="00E619E0" w:rsidRDefault="002078D0" w:rsidP="00E619E0">
      <w:pPr>
        <w:ind w:leftChars="200" w:left="1001" w:hangingChars="186" w:hanging="521"/>
        <w:rPr>
          <w:rFonts w:ascii="標楷體" w:eastAsia="標楷體" w:hAnsi="標楷體"/>
          <w:sz w:val="28"/>
          <w:szCs w:val="28"/>
        </w:rPr>
      </w:pPr>
      <w:r w:rsidRPr="00E619E0">
        <w:rPr>
          <w:rFonts w:ascii="標楷體" w:eastAsia="標楷體" w:hAnsi="標楷體" w:hint="eastAsia"/>
          <w:sz w:val="28"/>
          <w:szCs w:val="28"/>
        </w:rPr>
        <w:t>二、自</w:t>
      </w:r>
      <w:r w:rsidR="003E027C" w:rsidRPr="00E619E0">
        <w:rPr>
          <w:rFonts w:ascii="標楷體" w:eastAsia="標楷體" w:hAnsi="標楷體" w:hint="eastAsia"/>
          <w:sz w:val="28"/>
          <w:szCs w:val="28"/>
        </w:rPr>
        <w:t>103</w:t>
      </w:r>
      <w:r w:rsidRPr="00E619E0">
        <w:rPr>
          <w:rFonts w:ascii="標楷體" w:eastAsia="標楷體" w:hAnsi="標楷體" w:hint="eastAsia"/>
          <w:sz w:val="28"/>
          <w:szCs w:val="28"/>
        </w:rPr>
        <w:t>年度起</w:t>
      </w:r>
      <w:r w:rsidRPr="00E619E0">
        <w:rPr>
          <w:rFonts w:ascii="標楷體" w:eastAsia="標楷體" w:hAnsi="標楷體"/>
          <w:sz w:val="28"/>
          <w:szCs w:val="28"/>
        </w:rPr>
        <w:t>用電、</w:t>
      </w:r>
      <w:r w:rsidRPr="00E619E0">
        <w:rPr>
          <w:rFonts w:ascii="標楷體" w:eastAsia="標楷體" w:hAnsi="標楷體" w:hint="eastAsia"/>
          <w:sz w:val="28"/>
          <w:szCs w:val="28"/>
        </w:rPr>
        <w:t>水量，以</w:t>
      </w:r>
      <w:r w:rsidR="003E027C" w:rsidRPr="00E619E0">
        <w:rPr>
          <w:rFonts w:ascii="標楷體" w:eastAsia="標楷體" w:hAnsi="標楷體" w:hint="eastAsia"/>
          <w:sz w:val="28"/>
          <w:szCs w:val="28"/>
        </w:rPr>
        <w:t>103</w:t>
      </w:r>
      <w:r w:rsidRPr="00E619E0">
        <w:rPr>
          <w:rFonts w:ascii="標楷體" w:eastAsia="標楷體" w:hAnsi="標楷體" w:hint="eastAsia"/>
          <w:sz w:val="28"/>
          <w:szCs w:val="28"/>
        </w:rPr>
        <w:t>年度為基期，每年以減少1％</w:t>
      </w:r>
      <w:r w:rsidRPr="00E619E0">
        <w:rPr>
          <w:rFonts w:ascii="標楷體" w:eastAsia="標楷體" w:hAnsi="標楷體"/>
          <w:sz w:val="28"/>
          <w:szCs w:val="28"/>
        </w:rPr>
        <w:t>為</w:t>
      </w:r>
      <w:r w:rsidRPr="00E619E0">
        <w:rPr>
          <w:rFonts w:ascii="標楷體" w:eastAsia="標楷體" w:hAnsi="標楷體" w:hint="eastAsia"/>
          <w:sz w:val="28"/>
          <w:szCs w:val="28"/>
        </w:rPr>
        <w:t>原則，並逐年檢討</w:t>
      </w:r>
      <w:r w:rsidRPr="00E619E0">
        <w:rPr>
          <w:rFonts w:ascii="標楷體" w:eastAsia="標楷體" w:hAnsi="標楷體"/>
          <w:sz w:val="28"/>
          <w:szCs w:val="28"/>
        </w:rPr>
        <w:t>。</w:t>
      </w:r>
    </w:p>
    <w:p w:rsidR="000750F3" w:rsidRPr="00E619E0" w:rsidRDefault="0037621E" w:rsidP="00F0705F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伍、實施事項：</w:t>
      </w:r>
    </w:p>
    <w:p w:rsidR="0037621E" w:rsidRPr="00E619E0" w:rsidRDefault="0037621E" w:rsidP="00E619E0">
      <w:pPr>
        <w:spacing w:line="360" w:lineRule="exact"/>
        <w:ind w:firstLineChars="225" w:firstLine="630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一、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建立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分層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管理制度</w:t>
      </w:r>
    </w:p>
    <w:p w:rsidR="0037621E" w:rsidRPr="00E619E0" w:rsidRDefault="0037621E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(一)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成立</w:t>
      </w:r>
      <w:r w:rsidR="00482AB6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節約能源推動小組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，由</w:t>
      </w:r>
      <w:r w:rsidR="00014A85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總務主任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擔任召集人，並</w:t>
      </w:r>
      <w:r w:rsidR="00482AB6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由</w:t>
      </w:r>
      <w:r w:rsidR="002F3B27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事務</w:t>
      </w:r>
      <w:r w:rsidR="00482AB6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組長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擔任能源管理人員</w:t>
      </w:r>
      <w:r w:rsidR="00482AB6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辦理節能業務之推動。小組成員為</w:t>
      </w:r>
      <w:r w:rsidR="00482AB6"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教務主任、訓導主任、輔導主任、總務主任、人事主任、會計主任、幼稚園園長、教師會代表。每年擬定節約能源目標與工作計畫，並編列預算執行。</w:t>
      </w:r>
      <w:r w:rsidR="00482AB6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 xml:space="preserve"> </w:t>
      </w:r>
    </w:p>
    <w:p w:rsidR="00482AB6" w:rsidRPr="00E619E0" w:rsidRDefault="00482AB6" w:rsidP="00E619E0">
      <w:pPr>
        <w:widowControl/>
        <w:adjustRightInd w:val="0"/>
        <w:snapToGrid w:val="0"/>
        <w:spacing w:after="120" w:line="360" w:lineRule="exact"/>
        <w:ind w:leftChars="300" w:left="1350" w:hangingChars="225" w:hanging="63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(二) 節約用電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採責任分區管理制度，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各執行單位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使用空調與照明場所劃分責任區域，並建立節能措施責任區域負責人名單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負責責任區域之空調溫度調控與照明開關</w:t>
      </w:r>
      <w:r w:rsidR="00BC66D6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。</w:t>
      </w:r>
    </w:p>
    <w:p w:rsidR="00482AB6" w:rsidRPr="00E619E0" w:rsidRDefault="00482AB6" w:rsidP="00E619E0">
      <w:pPr>
        <w:widowControl/>
        <w:adjustRightInd w:val="0"/>
        <w:snapToGrid w:val="0"/>
        <w:spacing w:after="120" w:line="360" w:lineRule="exact"/>
        <w:ind w:leftChars="200" w:left="104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二、採行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節能減碳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措施</w:t>
      </w:r>
    </w:p>
    <w:p w:rsidR="00482AB6" w:rsidRPr="00E619E0" w:rsidRDefault="00482AB6" w:rsidP="00E619E0">
      <w:pPr>
        <w:widowControl/>
        <w:adjustRightInd w:val="0"/>
        <w:snapToGrid w:val="0"/>
        <w:spacing w:after="120" w:line="360" w:lineRule="exact"/>
        <w:ind w:firstLineChars="300" w:firstLine="84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(一)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購置及汰換設備：</w:t>
      </w:r>
    </w:p>
    <w:p w:rsidR="00114EF3" w:rsidRPr="00E619E0" w:rsidRDefault="00482AB6" w:rsidP="00E619E0">
      <w:pPr>
        <w:widowControl/>
        <w:adjustRightInd w:val="0"/>
        <w:snapToGrid w:val="0"/>
        <w:spacing w:after="120" w:line="360" w:lineRule="exact"/>
        <w:ind w:leftChars="300" w:left="1140" w:hangingChars="150" w:hanging="420"/>
        <w:jc w:val="both"/>
        <w:rPr>
          <w:rFonts w:ascii="標楷體" w:eastAsia="標楷體" w:hAnsi="標楷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lastRenderedPageBreak/>
        <w:t>1、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應優先採購符合節能標章、環保標章或省水標章之用電、用水設備、器具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及其他事務性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產品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。標章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相關資訊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及商品查詢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請參閱</w:t>
      </w:r>
    </w:p>
    <w:p w:rsidR="00482AB6" w:rsidRPr="00E619E0" w:rsidRDefault="00482AB6" w:rsidP="00E619E0">
      <w:pPr>
        <w:widowControl/>
        <w:adjustRightInd w:val="0"/>
        <w:snapToGrid w:val="0"/>
        <w:spacing w:after="120" w:line="360" w:lineRule="exact"/>
        <w:ind w:leftChars="450" w:left="1220" w:hangingChars="50" w:hanging="140"/>
        <w:jc w:val="both"/>
        <w:rPr>
          <w:rFonts w:ascii="標楷體" w:eastAsia="標楷體" w:hAnsi="標楷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經濟部能源局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節能標章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網站</w:t>
      </w:r>
    </w:p>
    <w:p w:rsidR="00482AB6" w:rsidRPr="00E619E0" w:rsidRDefault="00482AB6" w:rsidP="00E619E0">
      <w:pPr>
        <w:widowControl/>
        <w:adjustRightInd w:val="0"/>
        <w:snapToGrid w:val="0"/>
        <w:spacing w:after="120" w:line="360" w:lineRule="exact"/>
        <w:ind w:leftChars="450" w:left="1220" w:hangingChars="50" w:hanging="140"/>
        <w:jc w:val="both"/>
        <w:rPr>
          <w:rFonts w:ascii="標楷體" w:eastAsia="標楷體" w:hAnsi="標楷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（網址：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http://www.energylabel.org.tw/purchasing/product/list.asp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）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、</w:t>
      </w:r>
    </w:p>
    <w:p w:rsidR="00114EF3" w:rsidRPr="00E619E0" w:rsidRDefault="00482AB6" w:rsidP="00F0705F">
      <w:pPr>
        <w:widowControl/>
        <w:adjustRightInd w:val="0"/>
        <w:snapToGrid w:val="0"/>
        <w:spacing w:after="120" w:line="360" w:lineRule="exact"/>
        <w:ind w:leftChars="500" w:left="1200"/>
        <w:jc w:val="both"/>
        <w:rPr>
          <w:rFonts w:ascii="標楷體" w:eastAsia="標楷體" w:hAnsi="標楷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經濟部水利署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省水標章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網站</w:t>
      </w:r>
    </w:p>
    <w:p w:rsidR="00482AB6" w:rsidRPr="00E619E0" w:rsidRDefault="00482AB6" w:rsidP="00E619E0">
      <w:pPr>
        <w:widowControl/>
        <w:adjustRightInd w:val="0"/>
        <w:snapToGrid w:val="0"/>
        <w:spacing w:after="120" w:line="360" w:lineRule="exact"/>
        <w:ind w:leftChars="450" w:left="1220" w:hangingChars="50" w:hanging="14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（網址：</w:t>
      </w:r>
      <w:r w:rsidRPr="00E619E0">
        <w:rPr>
          <w:rFonts w:ascii="標楷體" w:eastAsia="標楷體" w:hAnsi="標楷體"/>
          <w:kern w:val="0"/>
          <w:sz w:val="28"/>
          <w:szCs w:val="28"/>
          <w:lang w:bidi="hi-IN"/>
        </w:rPr>
        <w:t>http://www.wcis.itri.org.tw/WaterSaving/product/prodsearch.asp</w:t>
      </w:r>
      <w:r w:rsidRPr="00E619E0">
        <w:rPr>
          <w:rFonts w:ascii="標楷體" w:eastAsia="標楷體" w:hAnsi="標楷體" w:hint="eastAsia"/>
          <w:kern w:val="0"/>
          <w:sz w:val="28"/>
          <w:szCs w:val="28"/>
          <w:lang w:bidi="hi-IN"/>
        </w:rPr>
        <w:t>）</w:t>
      </w:r>
    </w:p>
    <w:p w:rsidR="00482AB6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2、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配合公務機關財產使用年限規定，窗、箱型、分離式冷氣機使用超過5年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，應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請空調專業技師或廠商進行評估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效率低於經濟部能源局公告之能源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效率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基準者，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應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予以汰換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，並優先採用變頻式冷氣機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。</w:t>
      </w:r>
    </w:p>
    <w:p w:rsidR="00114EF3" w:rsidRPr="00E619E0" w:rsidRDefault="00BC66D6" w:rsidP="00E619E0">
      <w:pPr>
        <w:widowControl/>
        <w:adjustRightInd w:val="0"/>
        <w:snapToGrid w:val="0"/>
        <w:spacing w:after="120" w:line="36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、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照明燈具新設或汰換時，採用高效率照明燈具及電子式安定器。</w:t>
      </w:r>
    </w:p>
    <w:p w:rsidR="00114EF3" w:rsidRPr="00E619E0" w:rsidRDefault="00BC66D6" w:rsidP="00E619E0">
      <w:pPr>
        <w:widowControl/>
        <w:adjustRightInd w:val="0"/>
        <w:snapToGrid w:val="0"/>
        <w:spacing w:after="120" w:line="36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4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、無法利用晝光且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非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長時間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使用之廁所等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場所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，使用照明自動點滅裝置。</w:t>
      </w:r>
    </w:p>
    <w:p w:rsidR="00114EF3" w:rsidRPr="00E619E0" w:rsidRDefault="00BC66D6" w:rsidP="00E619E0">
      <w:pPr>
        <w:widowControl/>
        <w:adjustRightInd w:val="0"/>
        <w:snapToGrid w:val="0"/>
        <w:spacing w:after="120" w:line="360" w:lineRule="exact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5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、用水設備新設或汰換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時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，應採用節約用水之省水龍頭或省水馬桶。</w:t>
      </w:r>
    </w:p>
    <w:p w:rsidR="00114EF3" w:rsidRPr="00E619E0" w:rsidRDefault="004A1F8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 xml:space="preserve"> 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(二)節約用電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1、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衣著</w:t>
      </w:r>
    </w:p>
    <w:p w:rsidR="00114EF3" w:rsidRPr="00E619E0" w:rsidRDefault="00114EF3" w:rsidP="00F0705F">
      <w:pPr>
        <w:widowControl/>
        <w:adjustRightInd w:val="0"/>
        <w:snapToGrid w:val="0"/>
        <w:spacing w:after="120" w:line="360" w:lineRule="exact"/>
        <w:ind w:leftChars="799" w:left="1918" w:firstLine="2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夏季上班時除特定場所外，不穿西裝、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不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打領帶，改穿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輕便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衣服。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2、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空調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（1）採責任分區管理，控制辦公室、會議室及教室等空間溫度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設定適溫（26~28</w:t>
      </w:r>
      <w:r w:rsidRPr="00E619E0">
        <w:rPr>
          <w:rFonts w:ascii="標楷體" w:eastAsia="標楷體" w:hAnsi="標楷體" w:cs="細明體" w:hint="eastAsia"/>
          <w:kern w:val="0"/>
          <w:sz w:val="28"/>
          <w:szCs w:val="28"/>
          <w:lang w:bidi="hi-IN"/>
        </w:rPr>
        <w:t>℃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，並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視需要配合電風扇使用。</w:t>
      </w:r>
      <w:r w:rsidR="00D1251D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上午十時之後且溫度在</w:t>
      </w:r>
      <w:r w:rsidR="00BB7C14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30</w:t>
      </w:r>
      <w:r w:rsidR="00D1251D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度以上，</w:t>
      </w:r>
      <w:r w:rsidR="00DE6441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下午四時之後請關閉冷氣。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（2</w:t>
      </w:r>
      <w:r w:rsidR="00BC66D6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假日</w:t>
      </w:r>
      <w:r w:rsidR="00BC66D6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加班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或少數人</w:t>
      </w:r>
      <w:r w:rsidR="00DE6441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(5人以下)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不開冷氣。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（3）利用室內、室外遮陽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或窗戶貼隔熱紙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及屋頂加裝隔熱材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、高反射率塗料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或噴水，防止日曬影響空調負載。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="008A4FFA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4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）空調區域門窗關閉，且應與外氣隔離，減少冷氣外洩或熱氣侵入。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lastRenderedPageBreak/>
        <w:t>（</w:t>
      </w:r>
      <w:r w:rsidR="008A4FFA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5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）每月清洗窗、箱型冷氣機</w:t>
      </w:r>
      <w:r w:rsidR="00BB7C14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之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過濾網、每季清洗冷卻水塔。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firstLineChars="550" w:firstLine="154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照明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1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）依國家標準（CNS）所訂定之照度標準，檢討各環境照度是否適當，並作改進。惟不可為節省用電而減少必要之照明，以致影響視力。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2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）走廊及通道等照明需求較低之場所，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在無安全顧慮下，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可設定隔盞開燈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減少燈管數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或採自動人員感測自動點滅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；白天如照度足夠，可不必開燈。需高照度之場所，於基礎照明下增設局部照明。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）採取責任分區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及個人責任區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管理，隨手關閉不需使用之照明。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4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適度調整燈具位置至辦公桌面正上方，並增設獨立之電源開關；於開會、公出等需長時間離席時，可關閉燈具電源。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="00C06B22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5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）依落塵量多寡定期清潔燈具；依燈管光衰及黑化程度更換燈管，以維持應有亮度。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="00C06B22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6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）中午休息時間，關閉不必要之基礎照明。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4、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電梯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推行步行運動，不搭乘電梯。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5、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電力系統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（1）變壓器放置場所需有良好通風，必要時加裝風扇或空調散熱。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（2）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與台電公司訂有契約容量之執行單位，應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定期檢討合理契約容量值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與功率因數（</w:t>
      </w:r>
      <w:r w:rsidRPr="00E619E0">
        <w:rPr>
          <w:rFonts w:ascii="標楷體" w:eastAsia="標楷體" w:hAnsi="標楷體" w:cs="新細明體" w:hint="eastAsia"/>
          <w:bCs/>
          <w:kern w:val="0"/>
          <w:sz w:val="28"/>
          <w:szCs w:val="28"/>
          <w:lang w:bidi="hi-IN"/>
        </w:rPr>
        <w:t>應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達99%以上），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以減少電費支出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6、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事務機器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（1）設定節電模式，當停止運作5~10分鐘後，即可自動進入低耗能休眠狀態。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2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）中午休息時間，關閉不必要之辦公事務機器。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lastRenderedPageBreak/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）長時間不使用（如開會、公出、下班或假日等）之用電器具或設備（如電腦及其螢幕與喇叭、印表機、影印機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、蒸飯箱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等），應關閉主機及周邊設備電源，以減少待機電力之浪費。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716" w:left="2396" w:hangingChars="242" w:hanging="678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（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4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）飲水機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及開飲機應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裝設定時控制器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或手動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控制使用時間。</w:t>
      </w:r>
    </w:p>
    <w:p w:rsidR="00114EF3" w:rsidRPr="00E619E0" w:rsidRDefault="008A4FFA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 xml:space="preserve"> 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(</w:t>
      </w:r>
      <w:r w:rsidR="008E23A7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三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)其他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1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新建、增建、改建或修建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之建築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工程，應採節約能源之規劃設計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，以及依二、(一)之相關措施辦理外，並應優先考量設置太陽光電發電設備</w:t>
      </w:r>
      <w:r w:rsidR="00114EF3"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2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、公文及紙張使用儘量採雙面列印或反面重複利用。</w:t>
      </w:r>
    </w:p>
    <w:p w:rsidR="00114EF3" w:rsidRPr="00E619E0" w:rsidRDefault="00E619E0" w:rsidP="00E619E0">
      <w:pPr>
        <w:widowControl/>
        <w:adjustRightInd w:val="0"/>
        <w:snapToGrid w:val="0"/>
        <w:spacing w:after="120" w:line="360" w:lineRule="exact"/>
        <w:ind w:leftChars="548" w:left="1875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3</w:t>
      </w:r>
      <w:r w:rsidR="00114EF3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、開會應自備環保杯，不用紙杯；用餐應自備環保筷，不用免洗筷。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200" w:left="104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三、紀錄及查核</w:t>
      </w:r>
    </w:p>
    <w:p w:rsidR="00BB7C14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(一)</w:t>
      </w:r>
      <w:r w:rsidR="00DE6441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總務處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應定期抄錄各電表用電量及量測各責任區域空調溫度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，並進行必要之改善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(二)</w:t>
      </w:r>
      <w:r w:rsidR="00DE6441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 xml:space="preserve"> 總務處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應定期進行設備系統維護檢查。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200" w:left="104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四、自我評量及檢討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改善</w:t>
      </w:r>
    </w:p>
    <w:p w:rsidR="00DE6441" w:rsidRPr="00E619E0" w:rsidRDefault="00DE6441" w:rsidP="00E619E0">
      <w:pPr>
        <w:autoSpaceDE w:val="0"/>
        <w:autoSpaceDN w:val="0"/>
        <w:adjustRightInd w:val="0"/>
        <w:spacing w:line="36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E619E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本年度用電量應與去年度同期之用電量作比較，無特殊理由，用電不得成長。</w:t>
      </w:r>
    </w:p>
    <w:p w:rsidR="00DE6441" w:rsidRPr="00E619E0" w:rsidRDefault="00DE6441" w:rsidP="00E619E0">
      <w:pPr>
        <w:autoSpaceDE w:val="0"/>
        <w:autoSpaceDN w:val="0"/>
        <w:adjustRightInd w:val="0"/>
        <w:spacing w:line="360" w:lineRule="exact"/>
        <w:ind w:leftChars="299" w:left="1284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E619E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定期檢討內部各單位責任區域之執行情形。</w:t>
      </w:r>
    </w:p>
    <w:p w:rsidR="00B00CDA" w:rsidRPr="00E619E0" w:rsidRDefault="00B00CDA" w:rsidP="00E619E0">
      <w:pPr>
        <w:autoSpaceDE w:val="0"/>
        <w:autoSpaceDN w:val="0"/>
        <w:adjustRightInd w:val="0"/>
        <w:spacing w:line="360" w:lineRule="exact"/>
        <w:ind w:leftChars="299" w:left="1284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19E0">
        <w:rPr>
          <w:rFonts w:ascii="標楷體" w:eastAsia="標楷體" w:hAnsi="標楷體" w:cs="DFKaiShu-SB-Estd-BF" w:hint="eastAsia"/>
          <w:kern w:val="0"/>
          <w:sz w:val="28"/>
          <w:szCs w:val="28"/>
        </w:rPr>
        <w:t>(三)依一般機關及各單位評鑑流程進行考核，予以獎懲。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200" w:left="104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五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、教育訓練</w:t>
      </w:r>
    </w:p>
    <w:p w:rsidR="007121BA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(一)</w:t>
      </w:r>
      <w:r w:rsidR="00BB7C14"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請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上經濟部能源局網站，下載節約能源管理技術、方法等資料並自我研習。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(二)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將節約能源列為經常性辦理業務，並利用內部各種集會場合或活動中宣導節約能源觀念及作法。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三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)張貼日常節約能源標語或提醒標示，以養成全員節約能源習慣。</w:t>
      </w:r>
    </w:p>
    <w:p w:rsidR="00114EF3" w:rsidRPr="00E619E0" w:rsidRDefault="00114EF3" w:rsidP="00E619E0">
      <w:pPr>
        <w:widowControl/>
        <w:adjustRightInd w:val="0"/>
        <w:snapToGrid w:val="0"/>
        <w:spacing w:after="120" w:line="360" w:lineRule="exact"/>
        <w:ind w:leftChars="300" w:left="128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(</w:t>
      </w:r>
      <w:r w:rsidRPr="00E619E0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四</w:t>
      </w:r>
      <w:r w:rsidRPr="00E619E0">
        <w:rPr>
          <w:rFonts w:ascii="標楷體" w:eastAsia="標楷體" w:hAnsi="標楷體" w:cs="新細明體"/>
          <w:kern w:val="0"/>
          <w:sz w:val="28"/>
          <w:szCs w:val="28"/>
          <w:lang w:bidi="hi-IN"/>
        </w:rPr>
        <w:t>)舉辦節能競賽活動，鼓勵全員參與落實節約能源。</w:t>
      </w:r>
    </w:p>
    <w:p w:rsidR="00151A94" w:rsidRPr="00E619E0" w:rsidRDefault="00114EF3" w:rsidP="00E619E0">
      <w:pPr>
        <w:widowControl/>
        <w:adjustRightInd w:val="0"/>
        <w:snapToGrid w:val="0"/>
        <w:spacing w:after="120" w:line="360" w:lineRule="exact"/>
        <w:ind w:leftChars="200" w:left="1040" w:hangingChars="200" w:hanging="560"/>
        <w:jc w:val="both"/>
        <w:rPr>
          <w:rFonts w:ascii="標楷體" w:eastAsia="標楷體" w:hAnsi="標楷體" w:cs="新細明體"/>
          <w:bCs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bCs/>
          <w:kern w:val="0"/>
          <w:sz w:val="28"/>
          <w:szCs w:val="28"/>
          <w:lang w:bidi="hi-IN"/>
        </w:rPr>
        <w:t>陸</w:t>
      </w:r>
      <w:r w:rsidRPr="00E619E0">
        <w:rPr>
          <w:rFonts w:ascii="標楷體" w:eastAsia="標楷體" w:hAnsi="標楷體" w:cs="新細明體"/>
          <w:bCs/>
          <w:kern w:val="0"/>
          <w:sz w:val="28"/>
          <w:szCs w:val="28"/>
          <w:lang w:bidi="hi-IN"/>
        </w:rPr>
        <w:t>、</w:t>
      </w:r>
      <w:r w:rsidR="007121BA" w:rsidRPr="00E619E0">
        <w:rPr>
          <w:rFonts w:ascii="標楷體" w:eastAsia="標楷體" w:hAnsi="標楷體" w:cs="新細明體" w:hint="eastAsia"/>
          <w:bCs/>
          <w:kern w:val="0"/>
          <w:sz w:val="28"/>
          <w:szCs w:val="28"/>
          <w:lang w:bidi="hi-IN"/>
        </w:rPr>
        <w:t>經費來源:</w:t>
      </w:r>
      <w:r w:rsidR="006E0C9E" w:rsidRPr="00E619E0">
        <w:rPr>
          <w:rFonts w:ascii="標楷體" w:eastAsia="標楷體" w:hAnsi="標楷體" w:cs="新細明體" w:hint="eastAsia"/>
          <w:bCs/>
          <w:kern w:val="0"/>
          <w:sz w:val="28"/>
          <w:szCs w:val="28"/>
          <w:lang w:bidi="hi-IN"/>
        </w:rPr>
        <w:t>學校預算經費項下支應</w:t>
      </w:r>
    </w:p>
    <w:p w:rsidR="00BC4187" w:rsidRPr="00E619E0" w:rsidRDefault="007121BA" w:rsidP="00E619E0">
      <w:pPr>
        <w:widowControl/>
        <w:adjustRightInd w:val="0"/>
        <w:snapToGrid w:val="0"/>
        <w:spacing w:after="120" w:line="360" w:lineRule="exact"/>
        <w:ind w:leftChars="200" w:left="1040" w:hangingChars="200" w:hanging="560"/>
        <w:jc w:val="both"/>
        <w:rPr>
          <w:rFonts w:ascii="標楷體" w:eastAsia="標楷體" w:hAnsi="標楷體" w:cs="新細明體"/>
          <w:bCs/>
          <w:kern w:val="0"/>
          <w:sz w:val="28"/>
          <w:szCs w:val="28"/>
          <w:lang w:bidi="hi-IN"/>
        </w:rPr>
      </w:pPr>
      <w:r w:rsidRPr="00E619E0">
        <w:rPr>
          <w:rFonts w:ascii="標楷體" w:eastAsia="標楷體" w:hAnsi="標楷體" w:cs="新細明體" w:hint="eastAsia"/>
          <w:bCs/>
          <w:kern w:val="0"/>
          <w:sz w:val="28"/>
          <w:szCs w:val="28"/>
          <w:lang w:bidi="hi-IN"/>
        </w:rPr>
        <w:lastRenderedPageBreak/>
        <w:t>柒、</w:t>
      </w:r>
      <w:r w:rsidRPr="00E619E0">
        <w:rPr>
          <w:rFonts w:ascii="標楷體" w:eastAsia="標楷體" w:hAnsi="標楷體" w:hint="eastAsia"/>
          <w:bCs/>
          <w:kern w:val="0"/>
          <w:sz w:val="28"/>
          <w:szCs w:val="28"/>
        </w:rPr>
        <w:t>本計畫</w:t>
      </w:r>
      <w:r w:rsidR="00BC66D6" w:rsidRPr="00E619E0">
        <w:rPr>
          <w:rFonts w:ascii="標楷體" w:eastAsia="標楷體" w:hAnsi="標楷體" w:hint="eastAsia"/>
          <w:bCs/>
          <w:kern w:val="0"/>
          <w:sz w:val="28"/>
          <w:szCs w:val="28"/>
        </w:rPr>
        <w:t>由校務會議通過並</w:t>
      </w:r>
      <w:r w:rsidRPr="00E619E0">
        <w:rPr>
          <w:rFonts w:ascii="標楷體" w:eastAsia="標楷體" w:hAnsi="標楷體" w:hint="eastAsia"/>
          <w:bCs/>
          <w:kern w:val="0"/>
          <w:sz w:val="28"/>
          <w:szCs w:val="28"/>
        </w:rPr>
        <w:t>校長核可後實施，修正時亦同。</w:t>
      </w:r>
    </w:p>
    <w:p w:rsidR="00B00CDA" w:rsidRPr="00E619E0" w:rsidRDefault="00B00CDA" w:rsidP="008C6827">
      <w:pPr>
        <w:widowControl/>
        <w:spacing w:after="120" w:line="32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  <w:lang w:bidi="hi-IN"/>
        </w:rPr>
      </w:pPr>
    </w:p>
    <w:sectPr w:rsidR="00B00CDA" w:rsidRPr="00E619E0" w:rsidSect="008E23A7">
      <w:footerReference w:type="default" r:id="rId7"/>
      <w:pgSz w:w="16838" w:h="11906" w:orient="landscape"/>
      <w:pgMar w:top="851" w:right="1077" w:bottom="85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CC" w:rsidRDefault="00CC3FCC">
      <w:r>
        <w:separator/>
      </w:r>
    </w:p>
  </w:endnote>
  <w:endnote w:type="continuationSeparator" w:id="1">
    <w:p w:rsidR="00CC3FCC" w:rsidRDefault="00CC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66" w:rsidRPr="00250621" w:rsidRDefault="000B3594" w:rsidP="00250621">
    <w:pPr>
      <w:pStyle w:val="a4"/>
      <w:jc w:val="center"/>
    </w:pPr>
    <w:r>
      <w:rPr>
        <w:rStyle w:val="a5"/>
      </w:rPr>
      <w:fldChar w:fldCharType="begin"/>
    </w:r>
    <w:r w:rsidR="0025062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19E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CC" w:rsidRDefault="00CC3FCC">
      <w:r>
        <w:separator/>
      </w:r>
    </w:p>
  </w:footnote>
  <w:footnote w:type="continuationSeparator" w:id="1">
    <w:p w:rsidR="00CC3FCC" w:rsidRDefault="00CC3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80D"/>
    <w:multiLevelType w:val="hybridMultilevel"/>
    <w:tmpl w:val="FE0A4FF0"/>
    <w:lvl w:ilvl="0" w:tplc="0409000F">
      <w:start w:val="1"/>
      <w:numFmt w:val="decimal"/>
      <w:lvlText w:val="%1."/>
      <w:lvlJc w:val="left"/>
      <w:pPr>
        <w:tabs>
          <w:tab w:val="num" w:pos="758"/>
        </w:tabs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>
    <w:nsid w:val="10EC5FD8"/>
    <w:multiLevelType w:val="hybridMultilevel"/>
    <w:tmpl w:val="35F2EA98"/>
    <w:lvl w:ilvl="0" w:tplc="84B2032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646AD4"/>
    <w:multiLevelType w:val="hybridMultilevel"/>
    <w:tmpl w:val="35A0B89A"/>
    <w:lvl w:ilvl="0" w:tplc="BE58C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060E29"/>
    <w:multiLevelType w:val="hybridMultilevel"/>
    <w:tmpl w:val="E926E2B0"/>
    <w:lvl w:ilvl="0" w:tplc="04090003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744243A"/>
    <w:multiLevelType w:val="hybridMultilevel"/>
    <w:tmpl w:val="5D54C55A"/>
    <w:lvl w:ilvl="0" w:tplc="0409000F">
      <w:start w:val="1"/>
      <w:numFmt w:val="decimal"/>
      <w:lvlText w:val="%1."/>
      <w:lvlJc w:val="left"/>
      <w:pPr>
        <w:tabs>
          <w:tab w:val="num" w:pos="758"/>
        </w:tabs>
        <w:ind w:left="758" w:hanging="480"/>
      </w:pPr>
    </w:lvl>
    <w:lvl w:ilvl="1" w:tplc="2398D162">
      <w:start w:val="2"/>
      <w:numFmt w:val="taiwaneseCountingThousand"/>
      <w:lvlText w:val="(%2)"/>
      <w:lvlJc w:val="left"/>
      <w:pPr>
        <w:tabs>
          <w:tab w:val="num" w:pos="1478"/>
        </w:tabs>
        <w:ind w:left="1478" w:hanging="720"/>
      </w:pPr>
      <w:rPr>
        <w:rFonts w:hint="default"/>
        <w:color w:val="000000"/>
      </w:rPr>
    </w:lvl>
    <w:lvl w:ilvl="2" w:tplc="473AF9D0">
      <w:start w:val="1"/>
      <w:numFmt w:val="decimal"/>
      <w:lvlText w:val="%3."/>
      <w:lvlJc w:val="left"/>
      <w:pPr>
        <w:tabs>
          <w:tab w:val="num" w:pos="1598"/>
        </w:tabs>
        <w:ind w:left="1598" w:hanging="360"/>
      </w:pPr>
      <w:rPr>
        <w:rFonts w:hint="eastAsia"/>
      </w:rPr>
    </w:lvl>
    <w:lvl w:ilvl="3" w:tplc="8ABCB658">
      <w:start w:val="1"/>
      <w:numFmt w:val="decimal"/>
      <w:lvlText w:val="%4、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5">
    <w:nsid w:val="2D844A1A"/>
    <w:multiLevelType w:val="hybridMultilevel"/>
    <w:tmpl w:val="6C4049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FF7955"/>
    <w:multiLevelType w:val="hybridMultilevel"/>
    <w:tmpl w:val="ACBC29EE"/>
    <w:lvl w:ilvl="0" w:tplc="9EF0EFB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B277C3"/>
    <w:multiLevelType w:val="hybridMultilevel"/>
    <w:tmpl w:val="EA00A3BC"/>
    <w:lvl w:ilvl="0" w:tplc="87C63C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88120B1"/>
    <w:multiLevelType w:val="hybridMultilevel"/>
    <w:tmpl w:val="9DA2EFD0"/>
    <w:lvl w:ilvl="0" w:tplc="F56603DE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54A73D1"/>
    <w:multiLevelType w:val="hybridMultilevel"/>
    <w:tmpl w:val="66A08D18"/>
    <w:lvl w:ilvl="0" w:tplc="9F9241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8A6481"/>
    <w:multiLevelType w:val="hybridMultilevel"/>
    <w:tmpl w:val="FD6CD0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F6E6B7D"/>
    <w:multiLevelType w:val="hybridMultilevel"/>
    <w:tmpl w:val="0E2AD302"/>
    <w:lvl w:ilvl="0" w:tplc="C3120A7C">
      <w:start w:val="1"/>
      <w:numFmt w:val="decimal"/>
      <w:lvlText w:val="%1、"/>
      <w:lvlJc w:val="left"/>
      <w:pPr>
        <w:tabs>
          <w:tab w:val="num" w:pos="444"/>
        </w:tabs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6"/>
        </w:tabs>
        <w:ind w:left="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6"/>
        </w:tabs>
        <w:ind w:left="1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6"/>
        </w:tabs>
        <w:ind w:left="1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6"/>
        </w:tabs>
        <w:ind w:left="2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6"/>
        </w:tabs>
        <w:ind w:left="2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6"/>
        </w:tabs>
        <w:ind w:left="3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4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83C"/>
    <w:rsid w:val="00004066"/>
    <w:rsid w:val="00014A85"/>
    <w:rsid w:val="0001717C"/>
    <w:rsid w:val="000706DC"/>
    <w:rsid w:val="000750F3"/>
    <w:rsid w:val="0007642F"/>
    <w:rsid w:val="000B3594"/>
    <w:rsid w:val="0010210A"/>
    <w:rsid w:val="00114EF3"/>
    <w:rsid w:val="0011770E"/>
    <w:rsid w:val="00120B18"/>
    <w:rsid w:val="00151A94"/>
    <w:rsid w:val="00174745"/>
    <w:rsid w:val="00184706"/>
    <w:rsid w:val="001B53ED"/>
    <w:rsid w:val="001C3DA0"/>
    <w:rsid w:val="002078D0"/>
    <w:rsid w:val="00233983"/>
    <w:rsid w:val="00245075"/>
    <w:rsid w:val="00250621"/>
    <w:rsid w:val="00270870"/>
    <w:rsid w:val="00275E8B"/>
    <w:rsid w:val="00293A53"/>
    <w:rsid w:val="002F3B27"/>
    <w:rsid w:val="00306A84"/>
    <w:rsid w:val="00372809"/>
    <w:rsid w:val="0037621E"/>
    <w:rsid w:val="003845DD"/>
    <w:rsid w:val="003A18C5"/>
    <w:rsid w:val="003A4892"/>
    <w:rsid w:val="003B6187"/>
    <w:rsid w:val="003C09E9"/>
    <w:rsid w:val="003C0BE2"/>
    <w:rsid w:val="003E027C"/>
    <w:rsid w:val="00407E56"/>
    <w:rsid w:val="00411160"/>
    <w:rsid w:val="00416A86"/>
    <w:rsid w:val="0043262A"/>
    <w:rsid w:val="004653EA"/>
    <w:rsid w:val="00466AE1"/>
    <w:rsid w:val="00470D42"/>
    <w:rsid w:val="00482AB6"/>
    <w:rsid w:val="00482B98"/>
    <w:rsid w:val="004A1F83"/>
    <w:rsid w:val="004D3A3F"/>
    <w:rsid w:val="0053564F"/>
    <w:rsid w:val="0053783C"/>
    <w:rsid w:val="00544C23"/>
    <w:rsid w:val="00571D2A"/>
    <w:rsid w:val="0057660C"/>
    <w:rsid w:val="005B754C"/>
    <w:rsid w:val="005F7086"/>
    <w:rsid w:val="00606564"/>
    <w:rsid w:val="00682B35"/>
    <w:rsid w:val="006D5E50"/>
    <w:rsid w:val="006D5F08"/>
    <w:rsid w:val="006E0C9E"/>
    <w:rsid w:val="006F7459"/>
    <w:rsid w:val="007121BA"/>
    <w:rsid w:val="00757EED"/>
    <w:rsid w:val="00785C78"/>
    <w:rsid w:val="00786D19"/>
    <w:rsid w:val="0079250E"/>
    <w:rsid w:val="00821E43"/>
    <w:rsid w:val="00885A10"/>
    <w:rsid w:val="008967C6"/>
    <w:rsid w:val="008A4FFA"/>
    <w:rsid w:val="008A5D62"/>
    <w:rsid w:val="008C6827"/>
    <w:rsid w:val="008C6DE5"/>
    <w:rsid w:val="008D7F27"/>
    <w:rsid w:val="008E23A7"/>
    <w:rsid w:val="0094283E"/>
    <w:rsid w:val="00987A15"/>
    <w:rsid w:val="00997F1B"/>
    <w:rsid w:val="00A55239"/>
    <w:rsid w:val="00A75789"/>
    <w:rsid w:val="00AC3752"/>
    <w:rsid w:val="00AC56CA"/>
    <w:rsid w:val="00AC6862"/>
    <w:rsid w:val="00AD521B"/>
    <w:rsid w:val="00AD7CD5"/>
    <w:rsid w:val="00AF73D2"/>
    <w:rsid w:val="00B00CDA"/>
    <w:rsid w:val="00B157E1"/>
    <w:rsid w:val="00B30B67"/>
    <w:rsid w:val="00B55C3F"/>
    <w:rsid w:val="00B73FF1"/>
    <w:rsid w:val="00BB7C14"/>
    <w:rsid w:val="00BC0922"/>
    <w:rsid w:val="00BC4187"/>
    <w:rsid w:val="00BC66D6"/>
    <w:rsid w:val="00BE0365"/>
    <w:rsid w:val="00BF76ED"/>
    <w:rsid w:val="00C06B22"/>
    <w:rsid w:val="00C77F97"/>
    <w:rsid w:val="00CC3FCC"/>
    <w:rsid w:val="00CD5B9C"/>
    <w:rsid w:val="00D1251D"/>
    <w:rsid w:val="00D27606"/>
    <w:rsid w:val="00D7558C"/>
    <w:rsid w:val="00D949E0"/>
    <w:rsid w:val="00DC5C69"/>
    <w:rsid w:val="00DC5D66"/>
    <w:rsid w:val="00DE35B5"/>
    <w:rsid w:val="00DE6441"/>
    <w:rsid w:val="00DE7537"/>
    <w:rsid w:val="00E35882"/>
    <w:rsid w:val="00E35F04"/>
    <w:rsid w:val="00E619E0"/>
    <w:rsid w:val="00E767F2"/>
    <w:rsid w:val="00E86E7F"/>
    <w:rsid w:val="00EB0388"/>
    <w:rsid w:val="00EB259C"/>
    <w:rsid w:val="00EC7846"/>
    <w:rsid w:val="00F01C99"/>
    <w:rsid w:val="00F0705F"/>
    <w:rsid w:val="00F26F06"/>
    <w:rsid w:val="00F50975"/>
    <w:rsid w:val="00F534ED"/>
    <w:rsid w:val="00F91D18"/>
    <w:rsid w:val="00F9403D"/>
    <w:rsid w:val="00FA7D29"/>
    <w:rsid w:val="00FB2E1C"/>
    <w:rsid w:val="00FC2583"/>
    <w:rsid w:val="00FE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4EF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3">
    <w:name w:val="Hyperlink"/>
    <w:basedOn w:val="a0"/>
    <w:rsid w:val="00114EF3"/>
    <w:rPr>
      <w:rFonts w:ascii="Arial" w:hAnsi="Arial" w:hint="default"/>
      <w:color w:val="0000FF"/>
      <w:sz w:val="22"/>
      <w:szCs w:val="22"/>
      <w:u w:val="single"/>
    </w:rPr>
  </w:style>
  <w:style w:type="paragraph" w:styleId="a4">
    <w:name w:val="footer"/>
    <w:basedOn w:val="a"/>
    <w:rsid w:val="003C0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44C23"/>
  </w:style>
  <w:style w:type="paragraph" w:customStyle="1" w:styleId="1423pt">
    <w:name w:val="樣式 標楷體 14 點 黑色 左右對齊 行距:  固定行高 23 pt"/>
    <w:basedOn w:val="a"/>
    <w:rsid w:val="00544C23"/>
    <w:pPr>
      <w:tabs>
        <w:tab w:val="num" w:pos="480"/>
      </w:tabs>
      <w:spacing w:line="460" w:lineRule="exact"/>
      <w:ind w:left="480" w:hanging="480"/>
      <w:jc w:val="both"/>
    </w:pPr>
    <w:rPr>
      <w:rFonts w:ascii="標楷體" w:eastAsia="標楷體" w:hAnsi="標楷體" w:cs="新細明體"/>
      <w:color w:val="000000"/>
      <w:sz w:val="28"/>
      <w:szCs w:val="20"/>
    </w:rPr>
  </w:style>
  <w:style w:type="paragraph" w:customStyle="1" w:styleId="3">
    <w:name w:val="表格3"/>
    <w:rsid w:val="00544C23"/>
    <w:pPr>
      <w:widowControl w:val="0"/>
      <w:numPr>
        <w:numId w:val="4"/>
      </w:numPr>
      <w:tabs>
        <w:tab w:val="clear" w:pos="480"/>
      </w:tabs>
      <w:adjustRightInd w:val="0"/>
      <w:spacing w:line="240" w:lineRule="atLeast"/>
      <w:ind w:left="0" w:firstLine="0"/>
      <w:jc w:val="center"/>
      <w:textAlignment w:val="baseline"/>
    </w:pPr>
    <w:rPr>
      <w:rFonts w:eastAsia="華康中楷體"/>
      <w:sz w:val="24"/>
    </w:rPr>
  </w:style>
  <w:style w:type="table" w:styleId="a6">
    <w:name w:val="Table Grid"/>
    <w:basedOn w:val="a1"/>
    <w:rsid w:val="00544C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54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619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臺北市文山區景美國民小學節能減碳實施計畫(草案)</dc:title>
  <dc:creator>jen</dc:creator>
  <cp:lastModifiedBy>Hsu22</cp:lastModifiedBy>
  <cp:revision>4</cp:revision>
  <cp:lastPrinted>2010-06-23T03:36:00Z</cp:lastPrinted>
  <dcterms:created xsi:type="dcterms:W3CDTF">2015-09-23T00:52:00Z</dcterms:created>
  <dcterms:modified xsi:type="dcterms:W3CDTF">2015-09-23T12:40:00Z</dcterms:modified>
</cp:coreProperties>
</file>