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BF" w:rsidRDefault="003D5331" w:rsidP="005A19BF">
      <w:pPr>
        <w:rPr>
          <w:rFonts w:eastAsia="標楷體" w:hAnsi="標楷體" w:hint="eastAsia"/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114" type="#_x0000_t202" style="position:absolute;margin-left:64.65pt;margin-top:-27pt;width:124.35pt;height:1in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F023FA/AgAAUgQAAA4AAAAA&#10;AAAAAAAAAAAALgIAAGRycy9lMm9Eb2MueG1sUEsBAi0AFAAGAAgAAAAhAEhbJ3LbAAAABwEAAA8A&#10;AAAAAAAAAAAAAAAAmQQAAGRycy9kb3ducmV2LnhtbFBLBQYAAAAABAAEAPMAAAChBQAAAAA=&#10;" filled="f" stroked="f" strokecolor="white">
            <v:textbox style="mso-next-textbox:#文字方塊 2">
              <w:txbxContent>
                <w:p w:rsidR="003D5331" w:rsidRPr="004D4C32" w:rsidRDefault="003D5331">
                  <w:pPr>
                    <w:rPr>
                      <w:rFonts w:ascii="Georgia" w:hAnsi="Georgia"/>
                      <w:sz w:val="96"/>
                      <w:szCs w:val="96"/>
                    </w:rPr>
                  </w:pPr>
                  <w:r w:rsidRPr="004D4C32">
                    <w:rPr>
                      <w:rFonts w:ascii="Georgia" w:hAnsi="Georgia"/>
                      <w:sz w:val="96"/>
                      <w:szCs w:val="96"/>
                    </w:rPr>
                    <w:t>201</w:t>
                  </w:r>
                  <w:r w:rsidR="009515DB">
                    <w:rPr>
                      <w:rFonts w:ascii="Georgia" w:hAnsi="Georgia"/>
                      <w:sz w:val="96"/>
                      <w:szCs w:val="96"/>
                    </w:rPr>
                    <w:t>7</w:t>
                  </w:r>
                </w:p>
              </w:txbxContent>
            </v:textbox>
            <w10:wrap type="square"/>
          </v:shape>
        </w:pict>
      </w:r>
      <w:r w:rsidR="00FC1866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-379095</wp:posOffset>
            </wp:positionV>
            <wp:extent cx="5343525" cy="7562850"/>
            <wp:effectExtent l="19050" t="0" r="9525" b="0"/>
            <wp:wrapNone/>
            <wp:docPr id="89" name="圖片 89" descr="暑期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暑期D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9BF" w:rsidRDefault="005A19BF" w:rsidP="005A19BF">
      <w:pPr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086D0C" w:rsidRDefault="00B11EA4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  <w:r>
        <w:rPr>
          <w:noProof/>
        </w:rPr>
        <w:pict>
          <v:shape id="_x0000_s1100" type="#_x0000_t202" style="position:absolute;left:0;text-align:left;margin-left:87.75pt;margin-top:5.6pt;width:225pt;height:46pt;z-index:251655680" fillcolor="#eef6a0" stroked="f" strokecolor="#396" strokeweight="1pt">
            <v:fill opacity="60293f"/>
            <v:textbox style="mso-next-textbox:#_x0000_s1100">
              <w:txbxContent>
                <w:p w:rsidR="005A19BF" w:rsidRPr="00034CF9" w:rsidRDefault="00983F04" w:rsidP="001C3C95">
                  <w:pPr>
                    <w:snapToGrid w:val="0"/>
                    <w:jc w:val="center"/>
                    <w:rPr>
                      <w:rFonts w:ascii="文鼎勘亭流" w:eastAsia="文鼎勘亭流" w:hAnsi="標楷體" w:hint="eastAsia"/>
                      <w:color w:val="008000"/>
                      <w:sz w:val="60"/>
                      <w:szCs w:val="60"/>
                    </w:rPr>
                  </w:pPr>
                  <w:r w:rsidRPr="00034CF9">
                    <w:rPr>
                      <w:rFonts w:ascii="文鼎勘亭流" w:eastAsia="文鼎勘亭流" w:hAnsi="標楷體" w:hint="eastAsia"/>
                      <w:color w:val="008000"/>
                      <w:sz w:val="60"/>
                      <w:szCs w:val="60"/>
                    </w:rPr>
                    <w:t>俊逸</w:t>
                  </w:r>
                  <w:r w:rsidR="005A19BF" w:rsidRPr="00034CF9">
                    <w:rPr>
                      <w:rFonts w:ascii="文鼎勘亭流" w:eastAsia="文鼎勘亭流" w:hAnsi="標楷體" w:hint="eastAsia"/>
                      <w:color w:val="008000"/>
                      <w:sz w:val="60"/>
                      <w:szCs w:val="60"/>
                    </w:rPr>
                    <w:t>兒童</w:t>
                  </w:r>
                  <w:r w:rsidR="0035780B" w:rsidRPr="00034CF9">
                    <w:rPr>
                      <w:rFonts w:ascii="文鼎勘亭流" w:eastAsia="文鼎勘亭流" w:hAnsi="標楷體" w:hint="eastAsia"/>
                      <w:color w:val="008000"/>
                      <w:sz w:val="60"/>
                      <w:szCs w:val="60"/>
                    </w:rPr>
                    <w:t>廣播</w:t>
                  </w:r>
                  <w:r w:rsidR="005A19BF" w:rsidRPr="00034CF9">
                    <w:rPr>
                      <w:rFonts w:ascii="文鼎勘亭流" w:eastAsia="文鼎勘亭流" w:hAnsi="標楷體" w:hint="eastAsia"/>
                      <w:color w:val="008000"/>
                      <w:sz w:val="60"/>
                      <w:szCs w:val="60"/>
                    </w:rPr>
                    <w:t>營</w:t>
                  </w:r>
                </w:p>
              </w:txbxContent>
            </v:textbox>
          </v:shape>
        </w:pict>
      </w:r>
    </w:p>
    <w:p w:rsidR="00086D0C" w:rsidRDefault="00086D0C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B11EA4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  <w:r>
        <w:rPr>
          <w:noProof/>
        </w:rPr>
        <w:pict>
          <v:shape id="_x0000_s1099" type="#_x0000_t202" style="position:absolute;left:0;text-align:left;margin-left:9pt;margin-top:.3pt;width:351pt;height:383.9pt;z-index:251654656" fillcolor="#fefff7" stroked="f">
            <v:fill opacity="55706f"/>
            <v:textbox style="mso-next-textbox:#_x0000_s1099">
              <w:txbxContent>
                <w:p w:rsidR="005A19BF" w:rsidRPr="00531F88" w:rsidRDefault="005A19BF" w:rsidP="00BF1BF8">
                  <w:pPr>
                    <w:spacing w:line="360" w:lineRule="exact"/>
                    <w:contextualSpacing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531F88">
                    <w:rPr>
                      <w:rFonts w:eastAsia="標楷體"/>
                      <w:color w:val="000000"/>
                    </w:rPr>
                    <w:t>上課地點：勝利之聲廣播公司</w:t>
                  </w:r>
                  <w:r w:rsidRPr="00531F88">
                    <w:rPr>
                      <w:rFonts w:eastAsia="標楷體"/>
                      <w:color w:val="000000"/>
                    </w:rPr>
                    <w:t>(</w:t>
                  </w:r>
                  <w:r w:rsidRPr="00531F88">
                    <w:rPr>
                      <w:rFonts w:eastAsia="標楷體"/>
                      <w:color w:val="000000"/>
                    </w:rPr>
                    <w:t>台南市</w:t>
                  </w:r>
                  <w:r w:rsidR="00A40737">
                    <w:rPr>
                      <w:rFonts w:eastAsia="標楷體" w:hint="eastAsia"/>
                      <w:color w:val="000000"/>
                    </w:rPr>
                    <w:t>中西區</w:t>
                  </w:r>
                  <w:r w:rsidRPr="00531F88">
                    <w:rPr>
                      <w:rFonts w:eastAsia="標楷體"/>
                      <w:color w:val="000000"/>
                    </w:rPr>
                    <w:t>健康路一段</w:t>
                  </w:r>
                  <w:r w:rsidRPr="00531F88">
                    <w:rPr>
                      <w:rFonts w:eastAsia="標楷體"/>
                      <w:color w:val="000000"/>
                    </w:rPr>
                    <w:t>22</w:t>
                  </w:r>
                  <w:r w:rsidRPr="00531F88">
                    <w:rPr>
                      <w:rFonts w:eastAsia="標楷體"/>
                      <w:color w:val="000000"/>
                    </w:rPr>
                    <w:t>號</w:t>
                  </w:r>
                  <w:r w:rsidRPr="00531F88">
                    <w:rPr>
                      <w:rFonts w:eastAsia="標楷體"/>
                      <w:color w:val="000000"/>
                    </w:rPr>
                    <w:t>)</w:t>
                  </w:r>
                </w:p>
                <w:p w:rsidR="005A19BF" w:rsidRPr="00531F88" w:rsidRDefault="00FC2ED5" w:rsidP="00BF1BF8">
                  <w:pPr>
                    <w:spacing w:line="360" w:lineRule="exact"/>
                    <w:contextualSpacing/>
                    <w:rPr>
                      <w:rFonts w:eastAsia="標楷體"/>
                      <w:color w:val="000000"/>
                    </w:rPr>
                  </w:pPr>
                  <w:r w:rsidRPr="00FC2ED5">
                    <w:rPr>
                      <w:rFonts w:eastAsia="標楷體" w:hint="eastAsia"/>
                      <w:color w:val="000000"/>
                    </w:rPr>
                    <w:t>適合年齡：暑假後升小四～國一</w:t>
                  </w:r>
                </w:p>
                <w:p w:rsidR="005A19BF" w:rsidRPr="00B11EA4" w:rsidRDefault="005A19BF" w:rsidP="00B11EA4">
                  <w:pPr>
                    <w:spacing w:line="340" w:lineRule="exact"/>
                    <w:contextualSpacing/>
                    <w:rPr>
                      <w:rFonts w:ascii="華康中黑體" w:eastAsia="華康中黑體" w:hAnsi="標楷體"/>
                      <w:b/>
                      <w:color w:val="7030A0"/>
                      <w:bdr w:val="single" w:sz="4" w:space="0" w:color="auto"/>
                    </w:rPr>
                  </w:pPr>
                  <w:r w:rsidRPr="00B11EA4">
                    <w:rPr>
                      <w:rFonts w:ascii="華康中黑體" w:eastAsia="華康中黑體" w:hAnsi="標楷體" w:hint="eastAsia"/>
                      <w:b/>
                      <w:color w:val="7030A0"/>
                      <w:bdr w:val="single" w:sz="4" w:space="0" w:color="auto"/>
                    </w:rPr>
                    <w:t>兒童廣播營</w:t>
                  </w:r>
                  <w:r w:rsidR="0071705C" w:rsidRPr="00BB4DA7">
                    <w:rPr>
                      <w:rFonts w:ascii="標楷體" w:eastAsia="標楷體" w:hAnsi="標楷體"/>
                      <w:color w:val="000000"/>
                    </w:rPr>
                    <w:t>參觀電台/認識廣播/國語正音/口播技巧/</w:t>
                  </w:r>
                  <w:r w:rsidR="009515DB" w:rsidRPr="00BB4DA7">
                    <w:rPr>
                      <w:rFonts w:ascii="標楷體" w:eastAsia="標楷體" w:hAnsi="標楷體"/>
                      <w:color w:val="000000"/>
                    </w:rPr>
                    <w:t>音效DIY/聲音魔法術</w:t>
                  </w:r>
                  <w:r w:rsidR="009515DB" w:rsidRPr="00BB4DA7">
                    <w:rPr>
                      <w:rFonts w:ascii="標楷體" w:eastAsia="標楷體" w:hAnsi="標楷體" w:hint="eastAsia"/>
                      <w:color w:val="000000"/>
                    </w:rPr>
                    <w:t>/</w:t>
                  </w:r>
                  <w:r w:rsidR="0071705C" w:rsidRPr="00BB4DA7">
                    <w:rPr>
                      <w:rFonts w:ascii="標楷體" w:eastAsia="標楷體" w:hAnsi="標楷體"/>
                      <w:color w:val="000000"/>
                    </w:rPr>
                    <w:t>廣播劇實作</w:t>
                  </w:r>
                  <w:r w:rsidR="009515DB" w:rsidRPr="00BB4DA7">
                    <w:rPr>
                      <w:rFonts w:ascii="標楷體" w:eastAsia="標楷體" w:hAnsi="標楷體" w:hint="eastAsia"/>
                      <w:color w:val="000000"/>
                    </w:rPr>
                    <w:t>/</w:t>
                  </w:r>
                  <w:r w:rsidR="009515DB" w:rsidRPr="00BB4DA7">
                    <w:rPr>
                      <w:rFonts w:ascii="標楷體" w:eastAsia="標楷體" w:hAnsi="標楷體"/>
                      <w:color w:val="000000"/>
                    </w:rPr>
                    <w:t>新聞採訪及寫作</w:t>
                  </w:r>
                  <w:r w:rsidR="009515DB" w:rsidRPr="00BB4DA7">
                    <w:rPr>
                      <w:rFonts w:ascii="標楷體" w:eastAsia="標楷體" w:hAnsi="標楷體" w:hint="eastAsia"/>
                      <w:color w:val="000000"/>
                    </w:rPr>
                    <w:t>/</w:t>
                  </w:r>
                  <w:r w:rsidR="009515DB" w:rsidRPr="00BB4DA7">
                    <w:rPr>
                      <w:rFonts w:ascii="標楷體" w:eastAsia="標楷體" w:hAnsi="標楷體"/>
                      <w:color w:val="000000"/>
                    </w:rPr>
                    <w:t>新聞播報</w:t>
                  </w:r>
                  <w:r w:rsidR="009515DB" w:rsidRPr="00BB4DA7">
                    <w:rPr>
                      <w:rFonts w:ascii="標楷體" w:eastAsia="標楷體" w:hAnsi="標楷體" w:hint="eastAsia"/>
                      <w:color w:val="000000"/>
                    </w:rPr>
                    <w:t>及</w:t>
                  </w:r>
                  <w:r w:rsidR="009515DB" w:rsidRPr="00BB4DA7">
                    <w:rPr>
                      <w:rFonts w:ascii="標楷體" w:eastAsia="標楷體" w:hAnsi="標楷體"/>
                      <w:color w:val="000000"/>
                    </w:rPr>
                    <w:t>錄</w:t>
                  </w:r>
                  <w:r w:rsidR="009515DB" w:rsidRPr="00BB4DA7">
                    <w:rPr>
                      <w:rFonts w:ascii="標楷體" w:eastAsia="標楷體" w:hAnsi="標楷體" w:hint="eastAsia"/>
                      <w:color w:val="000000"/>
                    </w:rPr>
                    <w:t>製</w:t>
                  </w:r>
                  <w:r w:rsidR="0071705C" w:rsidRPr="00BB4DA7">
                    <w:rPr>
                      <w:rFonts w:ascii="標楷體" w:eastAsia="標楷體" w:hAnsi="標楷體"/>
                      <w:color w:val="000000"/>
                    </w:rPr>
                    <w:t>...</w:t>
                  </w:r>
                </w:p>
                <w:p w:rsidR="00046917" w:rsidRDefault="009515DB" w:rsidP="00B11EA4">
                  <w:pPr>
                    <w:spacing w:line="340" w:lineRule="exact"/>
                    <w:contextualSpacing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B67AE7">
                    <w:rPr>
                      <w:rFonts w:ascii="標楷體" w:eastAsia="標楷體" w:hAnsi="標楷體" w:hint="eastAsia"/>
                      <w:color w:val="000000"/>
                      <w:bdr w:val="single" w:sz="4" w:space="0" w:color="auto"/>
                    </w:rPr>
                    <w:t>收</w:t>
                  </w:r>
                  <w:r w:rsidR="0071705C" w:rsidRPr="00B67AE7">
                    <w:rPr>
                      <w:rFonts w:ascii="標楷體" w:eastAsia="標楷體" w:hAnsi="標楷體"/>
                      <w:color w:val="000000"/>
                      <w:bdr w:val="single" w:sz="4" w:space="0" w:color="auto"/>
                    </w:rPr>
                    <w:t>費</w:t>
                  </w:r>
                  <w:r w:rsidR="0071705C" w:rsidRPr="00BB4DA7">
                    <w:rPr>
                      <w:rFonts w:ascii="標楷體" w:eastAsia="標楷體" w:hAnsi="標楷體"/>
                      <w:color w:val="000000"/>
                    </w:rPr>
                    <w:t>：</w:t>
                  </w:r>
                  <w:r w:rsidR="00FC2ED5" w:rsidRPr="00BB4DA7">
                    <w:rPr>
                      <w:rFonts w:ascii="標楷體" w:eastAsia="標楷體" w:hAnsi="標楷體" w:hint="eastAsia"/>
                      <w:color w:val="000000"/>
                    </w:rPr>
                    <w:t>每梯次2,800元</w:t>
                  </w:r>
                  <w:r w:rsidR="00FC2ED5" w:rsidRPr="00BB4DA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【含3天中餐、4天點心、保險、隨身碟（影音成</w:t>
                  </w:r>
                </w:p>
                <w:p w:rsidR="0071705C" w:rsidRDefault="00FC2ED5" w:rsidP="00B11EA4">
                  <w:pPr>
                    <w:spacing w:line="340" w:lineRule="exact"/>
                    <w:ind w:firstLineChars="350" w:firstLine="700"/>
                    <w:contextualSpacing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BB4DA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果檔）、沖洗費（主播台獨照）、材料費</w:t>
                  </w:r>
                  <w:r w:rsidR="007B2E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、</w:t>
                  </w:r>
                  <w:r w:rsidR="007B2EAF" w:rsidRPr="007B2EAF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結業證書</w:t>
                  </w:r>
                  <w:r w:rsidRPr="00BB4DA7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及上課講義等費用】</w:t>
                  </w:r>
                </w:p>
                <w:p w:rsidR="00BB4DA7" w:rsidRPr="00BB4DA7" w:rsidRDefault="00BB4DA7" w:rsidP="0071705C">
                  <w:pPr>
                    <w:snapToGrid w:val="0"/>
                    <w:spacing w:line="280" w:lineRule="exact"/>
                    <w:rPr>
                      <w:rFonts w:ascii="標楷體" w:eastAsia="標楷體" w:hAnsi="標楷體" w:hint="eastAsia"/>
                      <w:color w:val="000000"/>
                    </w:rPr>
                  </w:pPr>
                </w:p>
                <w:p w:rsidR="00FC2ED5" w:rsidRPr="00FC2ED5" w:rsidRDefault="00FC2ED5" w:rsidP="00FC2ED5">
                  <w:pPr>
                    <w:snapToGrid w:val="0"/>
                    <w:spacing w:line="280" w:lineRule="exact"/>
                    <w:rPr>
                      <w:rFonts w:eastAsia="標楷體"/>
                      <w:color w:val="000000"/>
                      <w:sz w:val="22"/>
                    </w:rPr>
                  </w:pPr>
                </w:p>
                <w:p w:rsidR="0071705C" w:rsidRPr="009515DB" w:rsidRDefault="0071705C" w:rsidP="00FC2ED5">
                  <w:pPr>
                    <w:snapToGrid w:val="0"/>
                    <w:spacing w:line="280" w:lineRule="exact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  <w:p w:rsidR="00220E6D" w:rsidRPr="00220E6D" w:rsidRDefault="00220E6D" w:rsidP="00220E6D">
                  <w:pPr>
                    <w:snapToGrid w:val="0"/>
                    <w:spacing w:line="280" w:lineRule="exact"/>
                    <w:rPr>
                      <w:rFonts w:eastAsia="標楷體"/>
                      <w:color w:val="000000"/>
                      <w:sz w:val="23"/>
                      <w:szCs w:val="23"/>
                    </w:rPr>
                  </w:pPr>
                </w:p>
                <w:p w:rsidR="00C13B12" w:rsidRPr="00220E6D" w:rsidRDefault="00C13B12" w:rsidP="00220E6D">
                  <w:pPr>
                    <w:snapToGrid w:val="0"/>
                    <w:spacing w:line="280" w:lineRule="exact"/>
                    <w:rPr>
                      <w:rFonts w:eastAsia="標楷體"/>
                      <w:color w:val="000000"/>
                      <w:sz w:val="22"/>
                    </w:rPr>
                  </w:pPr>
                </w:p>
                <w:p w:rsidR="00B67AE7" w:rsidRDefault="00B67AE7" w:rsidP="00082C5C">
                  <w:pPr>
                    <w:spacing w:line="300" w:lineRule="exact"/>
                    <w:jc w:val="both"/>
                    <w:rPr>
                      <w:rFonts w:eastAsia="標楷體"/>
                      <w:b/>
                    </w:rPr>
                  </w:pPr>
                </w:p>
                <w:p w:rsidR="00B11EA4" w:rsidRDefault="00B11EA4" w:rsidP="00B11EA4">
                  <w:pPr>
                    <w:adjustRightInd w:val="0"/>
                    <w:snapToGrid w:val="0"/>
                    <w:spacing w:line="220" w:lineRule="exact"/>
                    <w:ind w:leftChars="-60" w:left="931" w:hangingChars="767" w:hanging="1075"/>
                    <w:jc w:val="both"/>
                    <w:rPr>
                      <w:rFonts w:eastAsia="標楷體" w:hint="eastAsia"/>
                      <w:b/>
                      <w:sz w:val="14"/>
                      <w:szCs w:val="14"/>
                    </w:rPr>
                  </w:pPr>
                </w:p>
                <w:p w:rsidR="00983F04" w:rsidRPr="00BF1BF8" w:rsidRDefault="00983F04" w:rsidP="00B11EA4">
                  <w:pPr>
                    <w:adjustRightInd w:val="0"/>
                    <w:snapToGrid w:val="0"/>
                    <w:spacing w:line="300" w:lineRule="exact"/>
                    <w:ind w:leftChars="-60" w:left="931" w:hangingChars="767" w:hanging="1075"/>
                    <w:jc w:val="both"/>
                    <w:rPr>
                      <w:rFonts w:eastAsia="標楷體"/>
                      <w:b/>
                      <w:sz w:val="14"/>
                      <w:szCs w:val="14"/>
                      <w:bdr w:val="single" w:sz="4" w:space="0" w:color="auto"/>
                    </w:rPr>
                  </w:pPr>
                  <w:r w:rsidRPr="00BF1BF8">
                    <w:rPr>
                      <w:rFonts w:eastAsia="標楷體"/>
                      <w:b/>
                      <w:sz w:val="14"/>
                      <w:szCs w:val="14"/>
                    </w:rPr>
                    <w:t>【報名方式】</w:t>
                  </w:r>
                  <w:r w:rsidRPr="006D3ABC">
                    <w:rPr>
                      <w:rFonts w:ascii="華康中黑體" w:eastAsia="華康中黑體"/>
                      <w:b/>
                      <w:color w:val="000000"/>
                      <w:sz w:val="28"/>
                      <w:szCs w:val="28"/>
                    </w:rPr>
                    <w:t>線上報名</w:t>
                  </w:r>
                  <w:r w:rsidRPr="006D3ABC">
                    <w:rPr>
                      <w:rFonts w:eastAsia="標楷體"/>
                      <w:b/>
                      <w:color w:val="000000"/>
                      <w:sz w:val="14"/>
                      <w:szCs w:val="14"/>
                    </w:rPr>
                    <w:t>，填寫報</w:t>
                  </w:r>
                  <w:r w:rsidRPr="00BF1BF8">
                    <w:rPr>
                      <w:rFonts w:eastAsia="標楷體"/>
                      <w:b/>
                      <w:sz w:val="14"/>
                      <w:szCs w:val="14"/>
                    </w:rPr>
                    <w:t>名表單請至俊逸文教基金會</w:t>
                  </w:r>
                  <w:r w:rsidRPr="00BF1BF8">
                    <w:rPr>
                      <w:rFonts w:eastAsia="標楷體"/>
                      <w:b/>
                      <w:sz w:val="14"/>
                      <w:szCs w:val="14"/>
                    </w:rPr>
                    <w:t>http://www.e-go.org.tw/→</w:t>
                  </w:r>
                  <w:r w:rsidRPr="00BF1BF8">
                    <w:rPr>
                      <w:rFonts w:eastAsia="標楷體"/>
                      <w:b/>
                      <w:sz w:val="14"/>
                      <w:szCs w:val="14"/>
                      <w:bdr w:val="single" w:sz="4" w:space="0" w:color="auto"/>
                    </w:rPr>
                    <w:t>活動報名</w:t>
                  </w:r>
                  <w:r w:rsidR="00B67AE7" w:rsidRPr="00BF1BF8">
                    <w:rPr>
                      <w:rFonts w:eastAsia="標楷體"/>
                      <w:b/>
                      <w:sz w:val="14"/>
                      <w:szCs w:val="14"/>
                    </w:rPr>
                    <w:t>專區</w:t>
                  </w:r>
                </w:p>
                <w:p w:rsidR="00B67AE7" w:rsidRPr="006D3ABC" w:rsidRDefault="00BF1BF8" w:rsidP="00B67AE7">
                  <w:pPr>
                    <w:spacing w:line="320" w:lineRule="exact"/>
                    <w:contextualSpacing/>
                    <w:rPr>
                      <w:rFonts w:ascii="華康中黑體" w:eastAsia="華康中黑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華康中黑體" w:eastAsia="華康中黑體" w:hint="eastAsia"/>
                      <w:color w:val="CC0000"/>
                      <w:sz w:val="22"/>
                      <w:szCs w:val="22"/>
                    </w:rPr>
                    <w:t>★</w:t>
                  </w:r>
                  <w:r w:rsidR="00B67AE7" w:rsidRPr="00B67AE7">
                    <w:rPr>
                      <w:rFonts w:ascii="華康中黑體" w:eastAsia="華康中黑體" w:hint="eastAsia"/>
                      <w:color w:val="CC0000"/>
                      <w:sz w:val="22"/>
                      <w:szCs w:val="22"/>
                    </w:rPr>
                    <w:t>5/23早上9時，開放第一梯次線上報名</w:t>
                  </w:r>
                  <w:r w:rsidR="00B67AE7" w:rsidRPr="006D3ABC"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  <w:t>（開放3天繳費：5/23~5/25）</w:t>
                  </w:r>
                </w:p>
                <w:p w:rsidR="00B67AE7" w:rsidRPr="006D3ABC" w:rsidRDefault="00B67AE7" w:rsidP="00BF1BF8">
                  <w:pPr>
                    <w:spacing w:line="320" w:lineRule="exact"/>
                    <w:ind w:leftChars="119" w:left="568" w:hangingChars="128" w:hanging="282"/>
                    <w:contextualSpacing/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</w:pPr>
                  <w:r w:rsidRPr="006D3ABC"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PS.每梯次正取收40位，正取者請於5/25晚上11:59分前完成匯款，若有缺額將於5/26通知後補名單</w:t>
                  </w:r>
                  <w:r w:rsidRPr="006D3ABC"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  <w:t>（接到後補通知，同樣請於3天內完成繳費）</w:t>
                  </w:r>
                </w:p>
                <w:p w:rsidR="00B67AE7" w:rsidRPr="006D3ABC" w:rsidRDefault="00BF1BF8" w:rsidP="00B67AE7">
                  <w:pPr>
                    <w:spacing w:line="320" w:lineRule="exact"/>
                    <w:contextualSpacing/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華康中黑體" w:eastAsia="華康中黑體" w:hint="eastAsia"/>
                      <w:color w:val="CC0000"/>
                      <w:sz w:val="22"/>
                      <w:szCs w:val="22"/>
                    </w:rPr>
                    <w:t>★</w:t>
                  </w:r>
                  <w:r w:rsidR="00B67AE7" w:rsidRPr="00B67AE7">
                    <w:rPr>
                      <w:rFonts w:ascii="華康中黑體" w:eastAsia="華康中黑體" w:hint="eastAsia"/>
                      <w:color w:val="CC0000"/>
                      <w:sz w:val="22"/>
                      <w:szCs w:val="22"/>
                    </w:rPr>
                    <w:t>6/06早上9時，開放第二梯次線上報名</w:t>
                  </w:r>
                  <w:r w:rsidR="00B67AE7" w:rsidRPr="006D3ABC"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  <w:t>（開放3天繳費：6/06~6/08）</w:t>
                  </w:r>
                </w:p>
                <w:p w:rsidR="00BF1BF8" w:rsidRPr="006D3ABC" w:rsidRDefault="00B67AE7" w:rsidP="00BF1BF8">
                  <w:pPr>
                    <w:spacing w:afterLines="50" w:line="320" w:lineRule="exact"/>
                    <w:ind w:leftChars="119" w:left="310" w:hangingChars="11" w:hanging="24"/>
                    <w:contextualSpacing/>
                    <w:rPr>
                      <w:rFonts w:ascii="新細明體" w:hAnsi="新細明體"/>
                      <w:color w:val="000000"/>
                      <w:sz w:val="22"/>
                      <w:szCs w:val="22"/>
                    </w:rPr>
                  </w:pPr>
                  <w:r w:rsidRPr="006D3ABC"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PS.每梯次正取收40位，正取者請於6/08晚上11:59分前完成匯款，</w:t>
                  </w:r>
                </w:p>
                <w:p w:rsidR="00BB4DA7" w:rsidRPr="006D3ABC" w:rsidRDefault="00B67AE7" w:rsidP="00BF1BF8">
                  <w:pPr>
                    <w:spacing w:afterLines="50" w:line="320" w:lineRule="exact"/>
                    <w:ind w:leftChars="119" w:left="286" w:firstLineChars="127" w:firstLine="279"/>
                    <w:contextualSpacing/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</w:pPr>
                  <w:r w:rsidRPr="006D3ABC">
                    <w:rPr>
                      <w:rFonts w:ascii="新細明體" w:hAnsi="新細明體" w:hint="eastAsia"/>
                      <w:color w:val="000000"/>
                      <w:sz w:val="22"/>
                      <w:szCs w:val="22"/>
                    </w:rPr>
                    <w:t>若有缺額將於6/09通知後補名單</w:t>
                  </w:r>
                  <w:r w:rsidRPr="006D3ABC">
                    <w:rPr>
                      <w:rFonts w:ascii="新細明體" w:hAnsi="新細明體" w:hint="eastAsia"/>
                      <w:color w:val="000000"/>
                      <w:sz w:val="16"/>
                      <w:szCs w:val="16"/>
                    </w:rPr>
                    <w:t>（接到後補通知，同樣請於3天內完成繳費）</w:t>
                  </w:r>
                </w:p>
                <w:p w:rsidR="006107A5" w:rsidRDefault="00B11EA4" w:rsidP="00282FD3">
                  <w:pPr>
                    <w:adjustRightInd w:val="0"/>
                    <w:snapToGrid w:val="0"/>
                    <w:spacing w:line="240" w:lineRule="exact"/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</w:pPr>
                  <w:r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建議採用匯款方式以增加繳費的便利性但</w:t>
                  </w:r>
                  <w:r w:rsidR="00FE56AF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如需現場繳費請於上班時間</w:t>
                  </w:r>
                  <w:r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：</w:t>
                  </w:r>
                  <w:r w:rsidR="00FE56AF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上午9:00~1</w:t>
                  </w:r>
                  <w:r w:rsidR="00892DDC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2</w:t>
                  </w:r>
                  <w:r w:rsidR="00FE56AF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:</w:t>
                  </w:r>
                  <w:r w:rsidR="00892DDC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0</w:t>
                  </w:r>
                  <w:r w:rsidR="00FE56AF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0</w:t>
                  </w:r>
                  <w:r w:rsidR="00FC3CDA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，</w:t>
                  </w:r>
                </w:p>
                <w:p w:rsidR="00B11EA4" w:rsidRPr="006107A5" w:rsidRDefault="00FE56AF" w:rsidP="00282FD3">
                  <w:pPr>
                    <w:adjustRightInd w:val="0"/>
                    <w:snapToGrid w:val="0"/>
                    <w:spacing w:line="240" w:lineRule="exact"/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</w:pPr>
                  <w:r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下午14:00~17:</w:t>
                  </w:r>
                  <w:r w:rsidR="00892DDC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3</w:t>
                  </w:r>
                  <w:r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0</w:t>
                  </w:r>
                  <w:r w:rsidR="00B11EA4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前來</w:t>
                  </w:r>
                  <w:r w:rsidR="00892DDC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繳</w:t>
                  </w:r>
                  <w:r w:rsidR="00B11EA4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費</w:t>
                  </w:r>
                  <w:r w:rsidR="000410AF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；</w:t>
                  </w:r>
                  <w:r w:rsidR="00B11EA4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過來繳費前，請先撥打06-2157524</w:t>
                  </w:r>
                  <w:r w:rsidR="00FC3CDA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＃23</w:t>
                  </w:r>
                  <w:r w:rsidR="00B11EA4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，確認</w:t>
                  </w:r>
                  <w:r w:rsidR="00FC3CDA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收費人員</w:t>
                  </w:r>
                  <w:r w:rsidR="00B11EA4" w:rsidRPr="006107A5">
                    <w:rPr>
                      <w:rFonts w:ascii="華康中黑體" w:eastAsia="華康中黑體" w:hAnsi="華康中黑體" w:cs="華康中黑體" w:hint="eastAsia"/>
                      <w:color w:val="4D4D4D"/>
                      <w:sz w:val="16"/>
                      <w:szCs w:val="16"/>
                    </w:rPr>
                    <w:t>是否外出，避免白跑一趟!</w:t>
                  </w:r>
                </w:p>
                <w:p w:rsidR="0033081E" w:rsidRPr="00B67AE7" w:rsidRDefault="00BB4DA7" w:rsidP="000410AF">
                  <w:pPr>
                    <w:adjustRightInd w:val="0"/>
                    <w:snapToGrid w:val="0"/>
                    <w:spacing w:line="380" w:lineRule="exact"/>
                    <w:rPr>
                      <w:rFonts w:ascii="華康中黑體" w:eastAsia="華康中黑體" w:hint="eastAsia"/>
                      <w:b/>
                      <w:color w:val="002060"/>
                      <w:sz w:val="28"/>
                      <w:szCs w:val="28"/>
                    </w:rPr>
                  </w:pPr>
                  <w:r w:rsidRPr="00B67AE7">
                    <w:rPr>
                      <w:rFonts w:ascii="華康中黑體" w:eastAsia="華康中黑體" w:hint="eastAsia"/>
                      <w:b/>
                      <w:color w:val="002060"/>
                      <w:sz w:val="28"/>
                      <w:szCs w:val="28"/>
                    </w:rPr>
                    <w:t>名額有限，請儘早報名！</w:t>
                  </w:r>
                  <w:r w:rsidR="0033081E" w:rsidRPr="00B67AE7">
                    <w:rPr>
                      <w:rFonts w:ascii="華康中黑體" w:eastAsia="華康中黑體" w:hint="eastAsia"/>
                      <w:b/>
                      <w:color w:val="002060"/>
                      <w:sz w:val="28"/>
                      <w:szCs w:val="28"/>
                    </w:rPr>
                    <w:t>洽詢電話：06-2157524</w:t>
                  </w:r>
                  <w:r w:rsidR="009515DB" w:rsidRPr="00B67AE7">
                    <w:rPr>
                      <w:rFonts w:ascii="華康中黑體" w:eastAsia="華康中黑體" w:hint="eastAsia"/>
                      <w:b/>
                      <w:color w:val="002060"/>
                      <w:sz w:val="28"/>
                      <w:szCs w:val="28"/>
                    </w:rPr>
                    <w:t>#42、43</w:t>
                  </w:r>
                </w:p>
              </w:txbxContent>
            </v:textbox>
          </v:shape>
        </w:pict>
      </w: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B11EA4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  <w:r>
        <w:rPr>
          <w:rFonts w:eastAsia="標楷體" w:hAnsi="標楷體" w:hint="eastAsia"/>
          <w:noProof/>
          <w:sz w:val="16"/>
          <w:szCs w:val="16"/>
        </w:rPr>
        <w:pict>
          <v:shape id="_x0000_s1116" type="#_x0000_t202" style="position:absolute;left:0;text-align:left;margin-left:7.6pt;margin-top:.3pt;width:187.65pt;height:91.75pt;z-index:251659776" filled="f" stroked="f">
            <v:textbox style="mso-next-textbox:#_x0000_s1116">
              <w:txbxContent>
                <w:p w:rsidR="009515DB" w:rsidRPr="00BB4DA7" w:rsidRDefault="009515DB" w:rsidP="00BF1BF8">
                  <w:pPr>
                    <w:spacing w:line="280" w:lineRule="exact"/>
                    <w:contextualSpacing/>
                    <w:rPr>
                      <w:rFonts w:ascii="華康中黑體" w:eastAsia="華康中黑體" w:hint="eastAsia"/>
                      <w:b/>
                      <w:color w:val="7030A0"/>
                      <w:sz w:val="22"/>
                    </w:rPr>
                  </w:pPr>
                  <w:r w:rsidRPr="00BB4DA7">
                    <w:rPr>
                      <w:rFonts w:ascii="華康中黑體" w:eastAsia="華康中黑體" w:hint="eastAsia"/>
                      <w:b/>
                      <w:color w:val="7030A0"/>
                      <w:sz w:val="22"/>
                    </w:rPr>
                    <w:t>第一梯次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106/7/11(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二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 xml:space="preserve">)9:00-16:00  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106/7/12(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三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)9:00-16:00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106/7/13(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四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)9:00-16:00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 xml:space="preserve">　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106/7/14(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五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)9:00-12:00(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週五半天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</w:t>
                  </w:r>
                </w:p>
                <w:p w:rsidR="009515DB" w:rsidRPr="009515DB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</w:pP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前三天是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16:</w:t>
                  </w:r>
                  <w:r w:rsidR="001C7E53">
                    <w:rPr>
                      <w:rFonts w:eastAsia="標楷體"/>
                      <w:color w:val="000000"/>
                      <w:sz w:val="18"/>
                      <w:szCs w:val="18"/>
                    </w:rPr>
                    <w:t>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放學，最後一天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12:00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放學</w:t>
                  </w:r>
                </w:p>
                <w:p w:rsidR="009515DB" w:rsidRDefault="009515DB" w:rsidP="00BF1BF8">
                  <w:pPr>
                    <w:spacing w:line="280" w:lineRule="exact"/>
                    <w:contextualSpacing/>
                  </w:pP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學</w:t>
                  </w:r>
                </w:p>
              </w:txbxContent>
            </v:textbox>
          </v:shape>
        </w:pict>
      </w:r>
      <w:r>
        <w:rPr>
          <w:rFonts w:eastAsia="標楷體" w:hAnsi="標楷體" w:hint="eastAsia"/>
          <w:noProof/>
          <w:sz w:val="16"/>
          <w:szCs w:val="16"/>
        </w:rPr>
        <w:pict>
          <v:shape id="_x0000_s1115" type="#_x0000_t202" style="position:absolute;left:0;text-align:left;margin-left:187.5pt;margin-top:.45pt;width:177.9pt;height:91.75pt;z-index:251658752" filled="f" stroked="f">
            <v:textbox style="mso-next-textbox:#_x0000_s1115">
              <w:txbxContent>
                <w:p w:rsidR="009515DB" w:rsidRPr="00BB4DA7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b/>
                      <w:color w:val="7030A0"/>
                      <w:sz w:val="22"/>
                    </w:rPr>
                  </w:pPr>
                  <w:r w:rsidRPr="00BB4DA7">
                    <w:rPr>
                      <w:rFonts w:ascii="華康中黑體" w:eastAsia="華康中黑體" w:hint="eastAsia"/>
                      <w:b/>
                      <w:color w:val="7030A0"/>
                      <w:sz w:val="22"/>
                    </w:rPr>
                    <w:t>第二梯次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106/8/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0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8(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二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 xml:space="preserve">)9:00-16:00  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106/8/</w:t>
                  </w:r>
                  <w:r>
                    <w:rPr>
                      <w:rFonts w:eastAsia="標楷體"/>
                      <w:color w:val="000000"/>
                      <w:sz w:val="22"/>
                    </w:rPr>
                    <w:t>0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9(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三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)9:00-16:00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106/8/10(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四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)9:00-16:00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 xml:space="preserve">　</w:t>
                  </w:r>
                </w:p>
                <w:p w:rsidR="009515DB" w:rsidRPr="00FC2ED5" w:rsidRDefault="009515DB" w:rsidP="00BF1BF8">
                  <w:pPr>
                    <w:spacing w:line="280" w:lineRule="exact"/>
                    <w:contextualSpacing/>
                    <w:rPr>
                      <w:rFonts w:eastAsia="標楷體" w:hint="eastAsia"/>
                      <w:color w:val="000000"/>
                      <w:sz w:val="22"/>
                    </w:rPr>
                  </w:pP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106/8/11(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五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)9:00-12:00(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週五半天</w:t>
                  </w:r>
                  <w:r w:rsidRPr="00FC2ED5">
                    <w:rPr>
                      <w:rFonts w:eastAsia="標楷體" w:hint="eastAsia"/>
                      <w:color w:val="000000"/>
                      <w:sz w:val="22"/>
                    </w:rPr>
                    <w:t>)</w:t>
                  </w:r>
                </w:p>
                <w:p w:rsidR="009515DB" w:rsidRDefault="009515DB" w:rsidP="00BF1BF8">
                  <w:pPr>
                    <w:spacing w:line="280" w:lineRule="exact"/>
                    <w:contextualSpacing/>
                  </w:pP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前三天是</w:t>
                  </w:r>
                  <w:r w:rsidR="001C7E53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16:0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放學，最後一天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12:00</w:t>
                  </w:r>
                  <w:r w:rsidRPr="009515DB">
                    <w:rPr>
                      <w:rFonts w:eastAsia="標楷體" w:hint="eastAsia"/>
                      <w:color w:val="000000"/>
                      <w:sz w:val="18"/>
                      <w:szCs w:val="18"/>
                    </w:rPr>
                    <w:t>放學</w:t>
                  </w:r>
                </w:p>
              </w:txbxContent>
            </v:textbox>
          </v:shape>
        </w:pict>
      </w: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5A19BF">
      <w:pPr>
        <w:snapToGrid w:val="0"/>
        <w:ind w:leftChars="-75" w:left="-180"/>
        <w:jc w:val="center"/>
        <w:rPr>
          <w:rFonts w:eastAsia="標楷體" w:hAnsi="標楷體" w:hint="eastAsia"/>
          <w:sz w:val="16"/>
          <w:szCs w:val="16"/>
        </w:rPr>
      </w:pPr>
    </w:p>
    <w:p w:rsidR="005A19BF" w:rsidRDefault="005A19BF" w:rsidP="00086D0C">
      <w:pPr>
        <w:snapToGrid w:val="0"/>
        <w:spacing w:line="240" w:lineRule="exact"/>
        <w:ind w:leftChars="-75" w:left="-180" w:firstLineChars="150" w:firstLine="240"/>
        <w:rPr>
          <w:rFonts w:eastAsia="標楷體" w:hint="eastAsia"/>
          <w:sz w:val="16"/>
          <w:szCs w:val="16"/>
        </w:rPr>
      </w:pPr>
    </w:p>
    <w:p w:rsidR="005A19BF" w:rsidRDefault="005A19BF" w:rsidP="00C13B12">
      <w:pPr>
        <w:snapToGrid w:val="0"/>
        <w:spacing w:line="240" w:lineRule="exact"/>
        <w:ind w:leftChars="-75" w:left="-180" w:firstLineChars="150" w:firstLine="240"/>
        <w:rPr>
          <w:rFonts w:eastAsia="標楷體" w:hint="eastAsia"/>
          <w:sz w:val="16"/>
          <w:szCs w:val="16"/>
        </w:rPr>
      </w:pPr>
    </w:p>
    <w:p w:rsidR="005A19BF" w:rsidRPr="00CB1A11" w:rsidRDefault="005A19BF" w:rsidP="0033081E">
      <w:pPr>
        <w:snapToGrid w:val="0"/>
        <w:spacing w:line="240" w:lineRule="exact"/>
        <w:ind w:leftChars="-75" w:left="-180" w:firstLineChars="150" w:firstLine="240"/>
        <w:rPr>
          <w:rFonts w:eastAsia="標楷體" w:hint="eastAsia"/>
          <w:sz w:val="16"/>
          <w:szCs w:val="16"/>
        </w:rPr>
      </w:pPr>
    </w:p>
    <w:p w:rsidR="00E25BB3" w:rsidRPr="005E7B9B" w:rsidRDefault="00FC1866" w:rsidP="005E7B9B">
      <w:pPr>
        <w:snapToGrid w:val="0"/>
        <w:spacing w:line="240" w:lineRule="exact"/>
        <w:rPr>
          <w:rFonts w:eastAsia="標楷體" w:hint="eastAsi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1125855</wp:posOffset>
            </wp:positionV>
            <wp:extent cx="4457700" cy="457200"/>
            <wp:effectExtent l="19050" t="0" r="0" b="0"/>
            <wp:wrapSquare wrapText="bothSides"/>
            <wp:docPr id="74" name="圖片 7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5BB3" w:rsidRPr="005E7B9B" w:rsidSect="00A43061">
      <w:pgSz w:w="8392" w:h="11907" w:code="11"/>
      <w:pgMar w:top="567" w:right="567" w:bottom="425" w:left="567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6D" w:rsidRDefault="00382E6D">
      <w:r>
        <w:separator/>
      </w:r>
    </w:p>
  </w:endnote>
  <w:endnote w:type="continuationSeparator" w:id="0">
    <w:p w:rsidR="00382E6D" w:rsidRDefault="0038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水當當美工字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6D" w:rsidRDefault="00382E6D">
      <w:r>
        <w:separator/>
      </w:r>
    </w:p>
  </w:footnote>
  <w:footnote w:type="continuationSeparator" w:id="0">
    <w:p w:rsidR="00382E6D" w:rsidRDefault="00382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01D"/>
    <w:multiLevelType w:val="hybridMultilevel"/>
    <w:tmpl w:val="1BC6F224"/>
    <w:lvl w:ilvl="0" w:tplc="3F7606B2">
      <w:start w:val="5"/>
      <w:numFmt w:val="bullet"/>
      <w:lvlText w:val="＊"/>
      <w:lvlJc w:val="left"/>
      <w:pPr>
        <w:tabs>
          <w:tab w:val="num" w:pos="2100"/>
        </w:tabs>
        <w:ind w:left="210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">
    <w:nsid w:val="15DB3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22B94EFC"/>
    <w:multiLevelType w:val="hybridMultilevel"/>
    <w:tmpl w:val="46D02152"/>
    <w:lvl w:ilvl="0" w:tplc="7BE4392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5B42A3"/>
    <w:multiLevelType w:val="hybridMultilevel"/>
    <w:tmpl w:val="C91CB8C4"/>
    <w:lvl w:ilvl="0" w:tplc="902A0590">
      <w:numFmt w:val="bullet"/>
      <w:lvlText w:val="◎"/>
      <w:lvlJc w:val="left"/>
      <w:pPr>
        <w:tabs>
          <w:tab w:val="num" w:pos="2145"/>
        </w:tabs>
        <w:ind w:left="2145" w:hanging="4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5"/>
        </w:tabs>
        <w:ind w:left="55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5"/>
        </w:tabs>
        <w:ind w:left="6045" w:hanging="480"/>
      </w:pPr>
      <w:rPr>
        <w:rFonts w:ascii="Wingdings" w:hAnsi="Wingdings" w:hint="default"/>
      </w:rPr>
    </w:lvl>
  </w:abstractNum>
  <w:abstractNum w:abstractNumId="4">
    <w:nsid w:val="4B203D44"/>
    <w:multiLevelType w:val="hybridMultilevel"/>
    <w:tmpl w:val="5AA6F00C"/>
    <w:lvl w:ilvl="0" w:tplc="07406670">
      <w:start w:val="2002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7FA60FA"/>
    <w:multiLevelType w:val="hybridMultilevel"/>
    <w:tmpl w:val="6DC0D21C"/>
    <w:lvl w:ilvl="0" w:tplc="D994BAF8">
      <w:start w:val="199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AD27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61ED1EAB"/>
    <w:multiLevelType w:val="hybridMultilevel"/>
    <w:tmpl w:val="7026FA50"/>
    <w:lvl w:ilvl="0" w:tplc="2E06F2B4">
      <w:start w:val="50"/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8">
    <w:nsid w:val="661F12DC"/>
    <w:multiLevelType w:val="hybridMultilevel"/>
    <w:tmpl w:val="0CF2229C"/>
    <w:lvl w:ilvl="0" w:tplc="82C09D82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677716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76351454"/>
    <w:multiLevelType w:val="hybridMultilevel"/>
    <w:tmpl w:val="D24A1A54"/>
    <w:lvl w:ilvl="0" w:tplc="DCF07744">
      <w:start w:val="5"/>
      <w:numFmt w:val="bullet"/>
      <w:lvlText w:val="＊"/>
      <w:lvlJc w:val="left"/>
      <w:pPr>
        <w:tabs>
          <w:tab w:val="num" w:pos="2100"/>
        </w:tabs>
        <w:ind w:left="210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ru v:ext="edit" colors="#eef6a0,#fefff3,#fefff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76B"/>
    <w:rsid w:val="0000276B"/>
    <w:rsid w:val="00002F07"/>
    <w:rsid w:val="00034CF9"/>
    <w:rsid w:val="000410AF"/>
    <w:rsid w:val="00041D90"/>
    <w:rsid w:val="00046917"/>
    <w:rsid w:val="00047D9A"/>
    <w:rsid w:val="0005498D"/>
    <w:rsid w:val="000767AF"/>
    <w:rsid w:val="00082C5C"/>
    <w:rsid w:val="00086D0C"/>
    <w:rsid w:val="000B6BB4"/>
    <w:rsid w:val="000D17E6"/>
    <w:rsid w:val="000D398D"/>
    <w:rsid w:val="00105272"/>
    <w:rsid w:val="0010698E"/>
    <w:rsid w:val="001162D7"/>
    <w:rsid w:val="00134A83"/>
    <w:rsid w:val="0013610F"/>
    <w:rsid w:val="001371FA"/>
    <w:rsid w:val="00137B9B"/>
    <w:rsid w:val="001506E1"/>
    <w:rsid w:val="00157276"/>
    <w:rsid w:val="00161CC5"/>
    <w:rsid w:val="001B7CFF"/>
    <w:rsid w:val="001C1D9E"/>
    <w:rsid w:val="001C3C95"/>
    <w:rsid w:val="001C445B"/>
    <w:rsid w:val="001C5836"/>
    <w:rsid w:val="001C7E53"/>
    <w:rsid w:val="001E3CFB"/>
    <w:rsid w:val="00200793"/>
    <w:rsid w:val="002135AE"/>
    <w:rsid w:val="0021544F"/>
    <w:rsid w:val="00215A4B"/>
    <w:rsid w:val="00216CC5"/>
    <w:rsid w:val="00220E6D"/>
    <w:rsid w:val="00226335"/>
    <w:rsid w:val="00237A35"/>
    <w:rsid w:val="00240C30"/>
    <w:rsid w:val="00247730"/>
    <w:rsid w:val="00254D16"/>
    <w:rsid w:val="00282FD3"/>
    <w:rsid w:val="002A110B"/>
    <w:rsid w:val="002A5B8F"/>
    <w:rsid w:val="002C6A19"/>
    <w:rsid w:val="002D53BE"/>
    <w:rsid w:val="00317E27"/>
    <w:rsid w:val="0033081E"/>
    <w:rsid w:val="0035552D"/>
    <w:rsid w:val="0035780B"/>
    <w:rsid w:val="003578ED"/>
    <w:rsid w:val="003729B2"/>
    <w:rsid w:val="00382E6D"/>
    <w:rsid w:val="00395DD9"/>
    <w:rsid w:val="0039791C"/>
    <w:rsid w:val="003A5543"/>
    <w:rsid w:val="003D5331"/>
    <w:rsid w:val="003F0595"/>
    <w:rsid w:val="003F0BF9"/>
    <w:rsid w:val="00404988"/>
    <w:rsid w:val="0041286E"/>
    <w:rsid w:val="0042458F"/>
    <w:rsid w:val="004252A5"/>
    <w:rsid w:val="00430CC2"/>
    <w:rsid w:val="00437210"/>
    <w:rsid w:val="00464633"/>
    <w:rsid w:val="00467553"/>
    <w:rsid w:val="0046768E"/>
    <w:rsid w:val="00473F01"/>
    <w:rsid w:val="00477220"/>
    <w:rsid w:val="00497AA4"/>
    <w:rsid w:val="004A5C0F"/>
    <w:rsid w:val="004B46AB"/>
    <w:rsid w:val="004C0B4E"/>
    <w:rsid w:val="004D4C32"/>
    <w:rsid w:val="004F532C"/>
    <w:rsid w:val="005024C8"/>
    <w:rsid w:val="00517D7E"/>
    <w:rsid w:val="005315B0"/>
    <w:rsid w:val="00531F88"/>
    <w:rsid w:val="005426A0"/>
    <w:rsid w:val="00550D60"/>
    <w:rsid w:val="0056379E"/>
    <w:rsid w:val="00572D88"/>
    <w:rsid w:val="005864CD"/>
    <w:rsid w:val="00593010"/>
    <w:rsid w:val="005A16A3"/>
    <w:rsid w:val="005A19BF"/>
    <w:rsid w:val="005A3A12"/>
    <w:rsid w:val="005B4F96"/>
    <w:rsid w:val="005B53D4"/>
    <w:rsid w:val="005C62EF"/>
    <w:rsid w:val="005E7B9B"/>
    <w:rsid w:val="0060679E"/>
    <w:rsid w:val="00607560"/>
    <w:rsid w:val="006107A5"/>
    <w:rsid w:val="00613B22"/>
    <w:rsid w:val="006326E0"/>
    <w:rsid w:val="00642230"/>
    <w:rsid w:val="00647001"/>
    <w:rsid w:val="00652AD3"/>
    <w:rsid w:val="006537C8"/>
    <w:rsid w:val="006D24AC"/>
    <w:rsid w:val="006D3ABC"/>
    <w:rsid w:val="006E28FC"/>
    <w:rsid w:val="006E2C8C"/>
    <w:rsid w:val="00703553"/>
    <w:rsid w:val="0071705C"/>
    <w:rsid w:val="007304CA"/>
    <w:rsid w:val="00750867"/>
    <w:rsid w:val="0077333A"/>
    <w:rsid w:val="007925C5"/>
    <w:rsid w:val="007A1B2A"/>
    <w:rsid w:val="007B2EAF"/>
    <w:rsid w:val="007C2426"/>
    <w:rsid w:val="007D0F2A"/>
    <w:rsid w:val="007E77FC"/>
    <w:rsid w:val="008041EF"/>
    <w:rsid w:val="00804F4F"/>
    <w:rsid w:val="0081364B"/>
    <w:rsid w:val="0081621E"/>
    <w:rsid w:val="00821C22"/>
    <w:rsid w:val="00822472"/>
    <w:rsid w:val="008261FD"/>
    <w:rsid w:val="00830921"/>
    <w:rsid w:val="0085100A"/>
    <w:rsid w:val="00884CD4"/>
    <w:rsid w:val="00892DDC"/>
    <w:rsid w:val="00897382"/>
    <w:rsid w:val="008A0321"/>
    <w:rsid w:val="008A1596"/>
    <w:rsid w:val="008A42A0"/>
    <w:rsid w:val="008D4CFB"/>
    <w:rsid w:val="008E6296"/>
    <w:rsid w:val="009051DB"/>
    <w:rsid w:val="00905C37"/>
    <w:rsid w:val="00920509"/>
    <w:rsid w:val="009452C0"/>
    <w:rsid w:val="009515DB"/>
    <w:rsid w:val="00961BAC"/>
    <w:rsid w:val="009737AC"/>
    <w:rsid w:val="0097625C"/>
    <w:rsid w:val="009835DB"/>
    <w:rsid w:val="00983C1B"/>
    <w:rsid w:val="00983F04"/>
    <w:rsid w:val="00993380"/>
    <w:rsid w:val="009A28DA"/>
    <w:rsid w:val="009A4819"/>
    <w:rsid w:val="009F4203"/>
    <w:rsid w:val="00A26783"/>
    <w:rsid w:val="00A327D7"/>
    <w:rsid w:val="00A40737"/>
    <w:rsid w:val="00A41894"/>
    <w:rsid w:val="00A43061"/>
    <w:rsid w:val="00A542FC"/>
    <w:rsid w:val="00A73DB0"/>
    <w:rsid w:val="00A74346"/>
    <w:rsid w:val="00A8630A"/>
    <w:rsid w:val="00A95894"/>
    <w:rsid w:val="00AA7875"/>
    <w:rsid w:val="00AB6B99"/>
    <w:rsid w:val="00AC32C2"/>
    <w:rsid w:val="00AC7DD4"/>
    <w:rsid w:val="00B11EA4"/>
    <w:rsid w:val="00B14FF8"/>
    <w:rsid w:val="00B35292"/>
    <w:rsid w:val="00B56E85"/>
    <w:rsid w:val="00B67AE7"/>
    <w:rsid w:val="00B83A61"/>
    <w:rsid w:val="00B94AD2"/>
    <w:rsid w:val="00BA0B42"/>
    <w:rsid w:val="00BB4DA7"/>
    <w:rsid w:val="00BC1E8B"/>
    <w:rsid w:val="00BE0CBA"/>
    <w:rsid w:val="00BF1BF8"/>
    <w:rsid w:val="00C13B12"/>
    <w:rsid w:val="00C32781"/>
    <w:rsid w:val="00C35A69"/>
    <w:rsid w:val="00C41A6C"/>
    <w:rsid w:val="00C46614"/>
    <w:rsid w:val="00C51C2D"/>
    <w:rsid w:val="00C52567"/>
    <w:rsid w:val="00C6306E"/>
    <w:rsid w:val="00C63A98"/>
    <w:rsid w:val="00C95B4C"/>
    <w:rsid w:val="00CB6759"/>
    <w:rsid w:val="00CB7461"/>
    <w:rsid w:val="00CC2B84"/>
    <w:rsid w:val="00CF2A5F"/>
    <w:rsid w:val="00D3238C"/>
    <w:rsid w:val="00D353AE"/>
    <w:rsid w:val="00D72448"/>
    <w:rsid w:val="00D93CE2"/>
    <w:rsid w:val="00DA23F5"/>
    <w:rsid w:val="00DC7EFF"/>
    <w:rsid w:val="00E00BFB"/>
    <w:rsid w:val="00E25BB3"/>
    <w:rsid w:val="00E32D4F"/>
    <w:rsid w:val="00E70EC2"/>
    <w:rsid w:val="00E72EB2"/>
    <w:rsid w:val="00EA46EF"/>
    <w:rsid w:val="00EA665F"/>
    <w:rsid w:val="00EB6E7C"/>
    <w:rsid w:val="00EC19D2"/>
    <w:rsid w:val="00EC2FE6"/>
    <w:rsid w:val="00ED1E73"/>
    <w:rsid w:val="00ED59E2"/>
    <w:rsid w:val="00EF7ABC"/>
    <w:rsid w:val="00EF7EE0"/>
    <w:rsid w:val="00F021B5"/>
    <w:rsid w:val="00F034F4"/>
    <w:rsid w:val="00F23F49"/>
    <w:rsid w:val="00F92F16"/>
    <w:rsid w:val="00FA1397"/>
    <w:rsid w:val="00FB16FD"/>
    <w:rsid w:val="00FC1866"/>
    <w:rsid w:val="00FC2ED5"/>
    <w:rsid w:val="00FC35DF"/>
    <w:rsid w:val="00FC3CDA"/>
    <w:rsid w:val="00FE56AF"/>
    <w:rsid w:val="00FF06BF"/>
    <w:rsid w:val="00FF3F65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ef6a0,#fefff3,#fefff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afterLines="150"/>
      <w:ind w:firstLineChars="600" w:firstLine="2160"/>
      <w:outlineLvl w:val="0"/>
    </w:pPr>
    <w:rPr>
      <w:rFonts w:ascii="金梅水當當美工字" w:eastAsia="金梅水當當美工字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DDFFDD"/>
      <w:kern w:val="0"/>
      <w:sz w:val="20"/>
      <w:szCs w:val="20"/>
    </w:rPr>
  </w:style>
  <w:style w:type="character" w:customStyle="1" w:styleId="t91">
    <w:name w:val="t91"/>
    <w:rPr>
      <w:i w:val="0"/>
      <w:iCs w:val="0"/>
      <w:strike w:val="0"/>
      <w:dstrike w:val="0"/>
      <w:color w:val="000000"/>
      <w:spacing w:val="260"/>
      <w:sz w:val="18"/>
      <w:szCs w:val="18"/>
      <w:u w:val="none"/>
      <w:effect w:val="none"/>
    </w:rPr>
  </w:style>
  <w:style w:type="paragraph" w:styleId="a3">
    <w:name w:val="Body Text Indent"/>
    <w:basedOn w:val="a"/>
    <w:pPr>
      <w:snapToGrid w:val="0"/>
      <w:spacing w:beforeLines="50" w:afterLines="50"/>
      <w:ind w:firstLineChars="600" w:firstLine="1920"/>
    </w:pPr>
    <w:rPr>
      <w:rFonts w:ascii="標楷體" w:eastAsia="標楷體" w:hAnsi="標楷體"/>
      <w:sz w:val="32"/>
    </w:rPr>
  </w:style>
  <w:style w:type="paragraph" w:styleId="a4">
    <w:name w:val="Body Text"/>
    <w:basedOn w:val="a"/>
    <w:rPr>
      <w:b/>
      <w:bCs/>
      <w:sz w:val="28"/>
    </w:rPr>
  </w:style>
  <w:style w:type="paragraph" w:styleId="2">
    <w:name w:val="Body Text 2"/>
    <w:basedOn w:val="a"/>
    <w:pPr>
      <w:spacing w:line="312" w:lineRule="auto"/>
    </w:pPr>
    <w:rPr>
      <w:rFonts w:ascii="標楷體" w:eastAsia="標楷體" w:hAnsi="標楷體"/>
      <w:sz w:val="28"/>
      <w:szCs w:val="20"/>
    </w:rPr>
  </w:style>
  <w:style w:type="paragraph" w:styleId="a5">
    <w:name w:val="Block Text"/>
    <w:basedOn w:val="a"/>
    <w:pPr>
      <w:snapToGrid w:val="0"/>
      <w:ind w:leftChars="150" w:left="360" w:rightChars="138" w:right="331"/>
      <w:jc w:val="both"/>
    </w:pPr>
    <w:rPr>
      <w:rFonts w:ascii="Arial" w:hAnsi="Arial" w:cs="Arial"/>
    </w:rPr>
  </w:style>
  <w:style w:type="paragraph" w:styleId="a6">
    <w:name w:val="annotation text"/>
    <w:basedOn w:val="a"/>
    <w:semiHidden/>
    <w:rsid w:val="000D17E6"/>
    <w:rPr>
      <w:szCs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table" w:styleId="a8">
    <w:name w:val="Table Grid"/>
    <w:basedOn w:val="a1"/>
    <w:rsid w:val="008510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A5C0F"/>
    <w:rPr>
      <w:b/>
      <w:bCs/>
    </w:rPr>
  </w:style>
  <w:style w:type="paragraph" w:styleId="aa">
    <w:name w:val="header"/>
    <w:basedOn w:val="a"/>
    <w:link w:val="ab"/>
    <w:rsid w:val="00717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1705C"/>
    <w:rPr>
      <w:kern w:val="2"/>
    </w:rPr>
  </w:style>
  <w:style w:type="paragraph" w:styleId="ac">
    <w:name w:val="footer"/>
    <w:basedOn w:val="a"/>
    <w:link w:val="ad"/>
    <w:rsid w:val="00717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1705C"/>
    <w:rPr>
      <w:kern w:val="2"/>
    </w:rPr>
  </w:style>
  <w:style w:type="character" w:styleId="ae">
    <w:name w:val="Hyperlink"/>
    <w:rsid w:val="00082C5C"/>
    <w:rPr>
      <w:color w:val="0563C1"/>
      <w:u w:val="single"/>
    </w:rPr>
  </w:style>
  <w:style w:type="character" w:styleId="af">
    <w:name w:val="FollowedHyperlink"/>
    <w:rsid w:val="00082C5C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4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懷念的播音員</dc:title>
  <dc:creator>基金會</dc:creator>
  <cp:lastModifiedBy>BM6660</cp:lastModifiedBy>
  <cp:revision>2</cp:revision>
  <cp:lastPrinted>2017-05-19T07:05:00Z</cp:lastPrinted>
  <dcterms:created xsi:type="dcterms:W3CDTF">2017-05-22T03:16:00Z</dcterms:created>
  <dcterms:modified xsi:type="dcterms:W3CDTF">2017-05-22T03:16:00Z</dcterms:modified>
</cp:coreProperties>
</file>