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C1D" w:rsidRPr="00237C1D" w:rsidRDefault="00237C1D" w:rsidP="00237C1D">
      <w:pPr>
        <w:widowControl/>
        <w:spacing w:before="120"/>
        <w:jc w:val="center"/>
        <w:rPr>
          <w:rFonts w:ascii="Microsoft JhengHei UI" w:eastAsia="Microsoft JhengHei UI" w:hAnsi="Microsoft JhengHei UI" w:cs="新細明體"/>
          <w:color w:val="444444"/>
          <w:kern w:val="0"/>
          <w:sz w:val="40"/>
          <w:szCs w:val="40"/>
        </w:rPr>
      </w:pPr>
      <w:r w:rsidRPr="00237C1D">
        <w:rPr>
          <w:rFonts w:ascii="標楷體" w:eastAsia="標楷體" w:hAnsi="標楷體" w:cs="新細明體" w:hint="eastAsia"/>
          <w:b/>
          <w:bCs/>
          <w:color w:val="444444"/>
          <w:kern w:val="0"/>
          <w:sz w:val="40"/>
          <w:szCs w:val="40"/>
        </w:rPr>
        <w:t>兒童心律不整</w:t>
      </w:r>
    </w:p>
    <w:p w:rsidR="00237C1D" w:rsidRPr="00237C1D" w:rsidRDefault="00237C1D" w:rsidP="00237C1D">
      <w:pPr>
        <w:widowControl/>
        <w:spacing w:before="120"/>
        <w:jc w:val="right"/>
        <w:rPr>
          <w:rFonts w:ascii="標楷體" w:eastAsia="標楷體" w:hAnsi="標楷體" w:cs="新細明體" w:hint="eastAsia"/>
          <w:color w:val="444444"/>
          <w:kern w:val="0"/>
          <w:szCs w:val="24"/>
        </w:rPr>
      </w:pPr>
      <w:r>
        <w:rPr>
          <w:rFonts w:ascii="標楷體" w:eastAsia="標楷體" w:hAnsi="標楷體" w:cs="新細明體" w:hint="eastAsia"/>
          <w:color w:val="444444"/>
          <w:kern w:val="0"/>
          <w:szCs w:val="24"/>
        </w:rPr>
        <w:t>資料來源:</w:t>
      </w:r>
      <w:bookmarkStart w:id="0" w:name="_GoBack"/>
      <w:bookmarkEnd w:id="0"/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國泰醫院小兒部</w:t>
      </w:r>
      <w:r w:rsidRPr="00237C1D">
        <w:rPr>
          <w:rFonts w:ascii="Times New Roman" w:eastAsia="Microsoft JhengHei UI" w:hAnsi="Times New Roman" w:cs="Times New Roman"/>
          <w:color w:val="444444"/>
          <w:kern w:val="0"/>
          <w:szCs w:val="24"/>
        </w:rPr>
        <w:t> </w:t>
      </w:r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吳維倫醫師</w:t>
      </w:r>
      <w:r w:rsidRPr="00237C1D">
        <w:rPr>
          <w:rFonts w:ascii="Times New Roman" w:eastAsia="Microsoft JhengHei UI" w:hAnsi="Times New Roman" w:cs="Times New Roman"/>
          <w:color w:val="444444"/>
          <w:kern w:val="0"/>
          <w:szCs w:val="24"/>
        </w:rPr>
        <w:t>/</w:t>
      </w:r>
    </w:p>
    <w:p w:rsidR="00237C1D" w:rsidRPr="00237C1D" w:rsidRDefault="00237C1D" w:rsidP="00237C1D">
      <w:pPr>
        <w:widowControl/>
        <w:spacing w:before="120"/>
        <w:jc w:val="right"/>
        <w:rPr>
          <w:rFonts w:ascii="Microsoft JhengHei UI" w:eastAsia="Microsoft JhengHei UI" w:hAnsi="Microsoft JhengHei UI" w:cs="新細明體" w:hint="eastAsia"/>
          <w:color w:val="444444"/>
          <w:kern w:val="0"/>
          <w:sz w:val="20"/>
          <w:szCs w:val="20"/>
        </w:rPr>
      </w:pPr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台大醫院小兒部</w:t>
      </w:r>
      <w:r w:rsidRPr="00237C1D">
        <w:rPr>
          <w:rFonts w:ascii="Times New Roman" w:eastAsia="Microsoft JhengHei UI" w:hAnsi="Times New Roman" w:cs="Times New Roman"/>
          <w:color w:val="444444"/>
          <w:kern w:val="0"/>
          <w:szCs w:val="24"/>
        </w:rPr>
        <w:t> </w:t>
      </w:r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陳俊安</w:t>
      </w:r>
      <w:r w:rsidRPr="00237C1D">
        <w:rPr>
          <w:rFonts w:ascii="Times New Roman" w:eastAsia="Microsoft JhengHei UI" w:hAnsi="Times New Roman" w:cs="Times New Roman"/>
          <w:color w:val="444444"/>
          <w:kern w:val="0"/>
          <w:szCs w:val="24"/>
        </w:rPr>
        <w:t> </w:t>
      </w:r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醫師</w:t>
      </w:r>
    </w:p>
    <w:p w:rsidR="00237C1D" w:rsidRPr="00237C1D" w:rsidRDefault="00237C1D" w:rsidP="00237C1D">
      <w:pPr>
        <w:widowControl/>
        <w:spacing w:before="120"/>
        <w:rPr>
          <w:rFonts w:ascii="Microsoft JhengHei UI" w:eastAsia="Microsoft JhengHei UI" w:hAnsi="Microsoft JhengHei UI" w:cs="新細明體" w:hint="eastAsia"/>
          <w:color w:val="444444"/>
          <w:kern w:val="0"/>
          <w:sz w:val="20"/>
          <w:szCs w:val="20"/>
        </w:rPr>
      </w:pPr>
      <w:r w:rsidRPr="00237C1D">
        <w:rPr>
          <w:rFonts w:ascii="Times New Roman" w:eastAsia="Microsoft JhengHei UI" w:hAnsi="Times New Roman" w:cs="Times New Roman"/>
          <w:color w:val="444444"/>
          <w:kern w:val="0"/>
          <w:szCs w:val="24"/>
        </w:rPr>
        <w:t> </w:t>
      </w:r>
    </w:p>
    <w:p w:rsidR="00237C1D" w:rsidRPr="00237C1D" w:rsidRDefault="00237C1D" w:rsidP="00237C1D">
      <w:pPr>
        <w:widowControl/>
        <w:spacing w:before="120"/>
        <w:rPr>
          <w:rFonts w:ascii="Microsoft JhengHei UI" w:eastAsia="Microsoft JhengHei UI" w:hAnsi="Microsoft JhengHei UI" w:cs="新細明體" w:hint="eastAsia"/>
          <w:color w:val="444444"/>
          <w:kern w:val="0"/>
          <w:sz w:val="20"/>
          <w:szCs w:val="20"/>
        </w:rPr>
      </w:pPr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兒童心律不整分為</w:t>
      </w:r>
      <w:proofErr w:type="gramStart"/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心搏過速</w:t>
      </w:r>
      <w:proofErr w:type="gramEnd"/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不整脈及心</w:t>
      </w:r>
      <w:proofErr w:type="gramStart"/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搏過緩不</w:t>
      </w:r>
      <w:proofErr w:type="gramEnd"/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整脈兩大類，其診斷分法包括心電圖、</w:t>
      </w:r>
      <w:r w:rsidRPr="00237C1D">
        <w:rPr>
          <w:rFonts w:ascii="Times New Roman" w:eastAsia="Microsoft JhengHei UI" w:hAnsi="Times New Roman" w:cs="Times New Roman"/>
          <w:color w:val="444444"/>
          <w:kern w:val="0"/>
          <w:szCs w:val="24"/>
        </w:rPr>
        <w:t>24</w:t>
      </w:r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小時霍</w:t>
      </w:r>
      <w:proofErr w:type="gramStart"/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特</w:t>
      </w:r>
      <w:proofErr w:type="gramEnd"/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心電圖、</w:t>
      </w:r>
      <w:r w:rsidRPr="00237C1D">
        <w:rPr>
          <w:rFonts w:ascii="Times New Roman" w:eastAsia="Microsoft JhengHei UI" w:hAnsi="Times New Roman" w:cs="Times New Roman"/>
          <w:color w:val="444444"/>
          <w:kern w:val="0"/>
          <w:szCs w:val="24"/>
        </w:rPr>
        <w:t>treadmill</w:t>
      </w:r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運動心電圖以及心導管電生理檢查。</w:t>
      </w:r>
    </w:p>
    <w:p w:rsidR="00237C1D" w:rsidRPr="00237C1D" w:rsidRDefault="00237C1D" w:rsidP="00237C1D">
      <w:pPr>
        <w:widowControl/>
        <w:spacing w:before="120"/>
        <w:rPr>
          <w:rFonts w:ascii="Microsoft JhengHei UI" w:eastAsia="Microsoft JhengHei UI" w:hAnsi="Microsoft JhengHei UI" w:cs="新細明體" w:hint="eastAsia"/>
          <w:color w:val="444444"/>
          <w:kern w:val="0"/>
          <w:sz w:val="20"/>
          <w:szCs w:val="20"/>
        </w:rPr>
      </w:pPr>
      <w:proofErr w:type="gramStart"/>
      <w:r w:rsidRPr="00237C1D">
        <w:rPr>
          <w:rFonts w:ascii="標楷體" w:eastAsia="標楷體" w:hAnsi="標楷體" w:cs="新細明體" w:hint="eastAsia"/>
          <w:b/>
          <w:bCs/>
          <w:color w:val="444444"/>
          <w:kern w:val="0"/>
          <w:szCs w:val="24"/>
        </w:rPr>
        <w:t>心搏過速</w:t>
      </w:r>
      <w:proofErr w:type="gramEnd"/>
      <w:r w:rsidRPr="00237C1D">
        <w:rPr>
          <w:rFonts w:ascii="標楷體" w:eastAsia="標楷體" w:hAnsi="標楷體" w:cs="新細明體" w:hint="eastAsia"/>
          <w:b/>
          <w:bCs/>
          <w:color w:val="444444"/>
          <w:kern w:val="0"/>
          <w:szCs w:val="24"/>
        </w:rPr>
        <w:t>不整脈</w:t>
      </w:r>
    </w:p>
    <w:p w:rsidR="00237C1D" w:rsidRPr="00237C1D" w:rsidRDefault="00237C1D" w:rsidP="00237C1D">
      <w:pPr>
        <w:widowControl/>
        <w:spacing w:before="120"/>
        <w:rPr>
          <w:rFonts w:ascii="Microsoft JhengHei UI" w:eastAsia="Microsoft JhengHei UI" w:hAnsi="Microsoft JhengHei UI" w:cs="新細明體" w:hint="eastAsia"/>
          <w:color w:val="444444"/>
          <w:kern w:val="0"/>
          <w:sz w:val="20"/>
          <w:szCs w:val="20"/>
        </w:rPr>
      </w:pPr>
      <w:proofErr w:type="gramStart"/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心搏過速</w:t>
      </w:r>
      <w:proofErr w:type="gramEnd"/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不整脈的症狀主要有心悸、胸悶、頭暈或昏厥等。其原因主要分為心室上性</w:t>
      </w:r>
      <w:proofErr w:type="gramStart"/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心搏過速</w:t>
      </w:r>
      <w:proofErr w:type="gramEnd"/>
      <w:r w:rsidRPr="00237C1D">
        <w:rPr>
          <w:rFonts w:ascii="Times New Roman" w:eastAsia="Microsoft JhengHei UI" w:hAnsi="Times New Roman" w:cs="Times New Roman"/>
          <w:color w:val="444444"/>
          <w:kern w:val="0"/>
          <w:szCs w:val="24"/>
        </w:rPr>
        <w:t>(supraventricular tachycardia)</w:t>
      </w:r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、心室性</w:t>
      </w:r>
      <w:proofErr w:type="gramStart"/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心搏過速</w:t>
      </w:r>
      <w:proofErr w:type="gramEnd"/>
      <w:r w:rsidRPr="00237C1D">
        <w:rPr>
          <w:rFonts w:ascii="Times New Roman" w:eastAsia="Microsoft JhengHei UI" w:hAnsi="Times New Roman" w:cs="Times New Roman"/>
          <w:color w:val="444444"/>
          <w:kern w:val="0"/>
          <w:szCs w:val="24"/>
        </w:rPr>
        <w:t>(ventricular tachycardia)</w:t>
      </w:r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。其中以心室上性</w:t>
      </w:r>
      <w:proofErr w:type="gramStart"/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心搏過速</w:t>
      </w:r>
      <w:proofErr w:type="gramEnd"/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較為常見。</w:t>
      </w:r>
    </w:p>
    <w:p w:rsidR="00237C1D" w:rsidRPr="00237C1D" w:rsidRDefault="00237C1D" w:rsidP="00237C1D">
      <w:pPr>
        <w:widowControl/>
        <w:spacing w:before="120"/>
        <w:rPr>
          <w:rFonts w:ascii="Microsoft JhengHei UI" w:eastAsia="Microsoft JhengHei UI" w:hAnsi="Microsoft JhengHei UI" w:cs="新細明體" w:hint="eastAsia"/>
          <w:color w:val="444444"/>
          <w:kern w:val="0"/>
          <w:sz w:val="20"/>
          <w:szCs w:val="20"/>
        </w:rPr>
      </w:pPr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造成兒童心室上性</w:t>
      </w:r>
      <w:proofErr w:type="gramStart"/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心搏過速</w:t>
      </w:r>
      <w:proofErr w:type="gramEnd"/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最常見的機轉為房室間迴路，也就是說病童除了正常的傳導系統之外，還多了另外一條傳導路徑，只要一經誘發，就可以在房室間形成迴路，造成心室上性</w:t>
      </w:r>
      <w:proofErr w:type="gramStart"/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心搏過速</w:t>
      </w:r>
      <w:proofErr w:type="gramEnd"/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。兒童最常見的傳導路徑為副傳導路徑</w:t>
      </w:r>
      <w:r w:rsidRPr="00237C1D">
        <w:rPr>
          <w:rFonts w:ascii="Times New Roman" w:eastAsia="Microsoft JhengHei UI" w:hAnsi="Times New Roman" w:cs="Times New Roman"/>
          <w:color w:val="444444"/>
          <w:kern w:val="0"/>
          <w:szCs w:val="24"/>
        </w:rPr>
        <w:t>(accessory pathway)</w:t>
      </w:r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，所引起</w:t>
      </w:r>
      <w:proofErr w:type="gramStart"/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的頻脈稱為</w:t>
      </w:r>
      <w:proofErr w:type="gramEnd"/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房室迴路</w:t>
      </w:r>
      <w:proofErr w:type="gramStart"/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頻脈</w:t>
      </w:r>
      <w:r w:rsidRPr="00237C1D">
        <w:rPr>
          <w:rFonts w:ascii="Times New Roman" w:eastAsia="Microsoft JhengHei UI" w:hAnsi="Times New Roman" w:cs="Times New Roman"/>
          <w:color w:val="444444"/>
          <w:kern w:val="0"/>
          <w:szCs w:val="24"/>
        </w:rPr>
        <w:t>(</w:t>
      </w:r>
      <w:proofErr w:type="gramEnd"/>
      <w:r w:rsidRPr="00237C1D">
        <w:rPr>
          <w:rFonts w:ascii="Times New Roman" w:eastAsia="Microsoft JhengHei UI" w:hAnsi="Times New Roman" w:cs="Times New Roman"/>
          <w:color w:val="444444"/>
          <w:kern w:val="0"/>
          <w:szCs w:val="24"/>
        </w:rPr>
        <w:t>atrioventricular reentrant tachycardia, AVRT)</w:t>
      </w:r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。其次為</w:t>
      </w:r>
      <w:proofErr w:type="gramStart"/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房室結內傳導</w:t>
      </w:r>
      <w:proofErr w:type="gramEnd"/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路徑所引起的房室結迴路</w:t>
      </w:r>
      <w:proofErr w:type="gramStart"/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頻脈</w:t>
      </w:r>
      <w:r w:rsidRPr="00237C1D">
        <w:rPr>
          <w:rFonts w:ascii="Times New Roman" w:eastAsia="Microsoft JhengHei UI" w:hAnsi="Times New Roman" w:cs="Times New Roman"/>
          <w:color w:val="444444"/>
          <w:kern w:val="0"/>
          <w:szCs w:val="24"/>
        </w:rPr>
        <w:t>(</w:t>
      </w:r>
      <w:proofErr w:type="gramEnd"/>
      <w:r w:rsidRPr="00237C1D">
        <w:rPr>
          <w:rFonts w:ascii="Times New Roman" w:eastAsia="Microsoft JhengHei UI" w:hAnsi="Times New Roman" w:cs="Times New Roman"/>
          <w:color w:val="444444"/>
          <w:kern w:val="0"/>
          <w:szCs w:val="24"/>
        </w:rPr>
        <w:t>atrioventricular nodal reentrant tachycardia, AVNRT)</w:t>
      </w:r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。有部分病童可以在心電圖上可看到</w:t>
      </w:r>
      <w:r w:rsidRPr="00237C1D">
        <w:rPr>
          <w:rFonts w:ascii="Times New Roman" w:eastAsia="Microsoft JhengHei UI" w:hAnsi="Times New Roman" w:cs="Times New Roman"/>
          <w:color w:val="444444"/>
          <w:kern w:val="0"/>
          <w:szCs w:val="24"/>
        </w:rPr>
        <w:t>delta</w:t>
      </w:r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波</w:t>
      </w:r>
      <w:r w:rsidRPr="00237C1D">
        <w:rPr>
          <w:rFonts w:ascii="Times New Roman" w:eastAsia="Microsoft JhengHei UI" w:hAnsi="Times New Roman" w:cs="Times New Roman"/>
          <w:color w:val="444444"/>
          <w:kern w:val="0"/>
          <w:szCs w:val="24"/>
        </w:rPr>
        <w:t>(</w:t>
      </w:r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如附圖</w:t>
      </w:r>
      <w:r w:rsidRPr="00237C1D">
        <w:rPr>
          <w:rFonts w:ascii="Times New Roman" w:eastAsia="Microsoft JhengHei UI" w:hAnsi="Times New Roman" w:cs="Times New Roman"/>
          <w:color w:val="444444"/>
          <w:kern w:val="0"/>
          <w:szCs w:val="24"/>
        </w:rPr>
        <w:t>)</w:t>
      </w:r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。在治療上，以抗心律不整藥物為主，如藥物控制不良或有常發性昏厥之現象，則需要做進一步的心導管電生理檢查，來找出作怪的傳導路徑，並利用高頻燒灼術</w:t>
      </w:r>
      <w:r w:rsidRPr="00237C1D">
        <w:rPr>
          <w:rFonts w:ascii="Times New Roman" w:eastAsia="Microsoft JhengHei UI" w:hAnsi="Times New Roman" w:cs="Times New Roman"/>
          <w:color w:val="444444"/>
          <w:kern w:val="0"/>
          <w:szCs w:val="24"/>
        </w:rPr>
        <w:t>(radiofrequency catheter ablation)</w:t>
      </w:r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來做進一步的治療。</w:t>
      </w:r>
    </w:p>
    <w:p w:rsidR="00237C1D" w:rsidRPr="00237C1D" w:rsidRDefault="00237C1D" w:rsidP="00237C1D">
      <w:pPr>
        <w:widowControl/>
        <w:spacing w:before="120"/>
        <w:rPr>
          <w:rFonts w:ascii="Microsoft JhengHei UI" w:eastAsia="Microsoft JhengHei UI" w:hAnsi="Microsoft JhengHei UI" w:cs="新細明體" w:hint="eastAsia"/>
          <w:color w:val="444444"/>
          <w:kern w:val="0"/>
          <w:sz w:val="20"/>
          <w:szCs w:val="20"/>
        </w:rPr>
      </w:pPr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心室性</w:t>
      </w:r>
      <w:proofErr w:type="gramStart"/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心搏過速</w:t>
      </w:r>
      <w:proofErr w:type="gramEnd"/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在兒童比較少見，其中大部分為特發性</w:t>
      </w:r>
      <w:r w:rsidRPr="00237C1D">
        <w:rPr>
          <w:rFonts w:ascii="Times New Roman" w:eastAsia="Microsoft JhengHei UI" w:hAnsi="Times New Roman" w:cs="Times New Roman"/>
          <w:color w:val="444444"/>
          <w:kern w:val="0"/>
          <w:szCs w:val="24"/>
        </w:rPr>
        <w:t>(idiopathic)</w:t>
      </w:r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。其他的原因包括</w:t>
      </w:r>
      <w:r w:rsidRPr="00237C1D">
        <w:rPr>
          <w:rFonts w:ascii="Times New Roman" w:eastAsia="Microsoft JhengHei UI" w:hAnsi="Times New Roman" w:cs="Times New Roman"/>
          <w:color w:val="444444"/>
          <w:kern w:val="0"/>
          <w:szCs w:val="24"/>
        </w:rPr>
        <w:t>QT</w:t>
      </w:r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間距延長症候群</w:t>
      </w:r>
      <w:r w:rsidRPr="00237C1D">
        <w:rPr>
          <w:rFonts w:ascii="Times New Roman" w:eastAsia="Microsoft JhengHei UI" w:hAnsi="Times New Roman" w:cs="Times New Roman"/>
          <w:color w:val="444444"/>
          <w:kern w:val="0"/>
          <w:szCs w:val="24"/>
        </w:rPr>
        <w:t>(long QT syndrome)</w:t>
      </w:r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、心臟手術</w:t>
      </w:r>
      <w:proofErr w:type="gramStart"/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術</w:t>
      </w:r>
      <w:proofErr w:type="gramEnd"/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後、心肌病變、心律</w:t>
      </w:r>
      <w:proofErr w:type="gramStart"/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失常性右心室</w:t>
      </w:r>
      <w:proofErr w:type="gramEnd"/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心肌病變</w:t>
      </w:r>
      <w:r w:rsidRPr="00237C1D">
        <w:rPr>
          <w:rFonts w:ascii="Times New Roman" w:eastAsia="Microsoft JhengHei UI" w:hAnsi="Times New Roman" w:cs="Times New Roman"/>
          <w:color w:val="444444"/>
          <w:kern w:val="0"/>
          <w:szCs w:val="24"/>
        </w:rPr>
        <w:t>(</w:t>
      </w:r>
      <w:proofErr w:type="spellStart"/>
      <w:r w:rsidRPr="00237C1D">
        <w:rPr>
          <w:rFonts w:ascii="Times New Roman" w:eastAsia="Microsoft JhengHei UI" w:hAnsi="Times New Roman" w:cs="Times New Roman"/>
          <w:color w:val="444444"/>
          <w:kern w:val="0"/>
          <w:szCs w:val="24"/>
        </w:rPr>
        <w:t>arrhythmogenic</w:t>
      </w:r>
      <w:proofErr w:type="spellEnd"/>
      <w:r w:rsidRPr="00237C1D">
        <w:rPr>
          <w:rFonts w:ascii="Times New Roman" w:eastAsia="Microsoft JhengHei UI" w:hAnsi="Times New Roman" w:cs="Times New Roman"/>
          <w:color w:val="444444"/>
          <w:kern w:val="0"/>
          <w:szCs w:val="24"/>
        </w:rPr>
        <w:t xml:space="preserve"> right ventricular dysplasia)</w:t>
      </w:r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等。治療的方式以抗心律不整藥物為主。病童若發生反覆性的生命威脅，則需要裝置植入式心臟整流</w:t>
      </w:r>
      <w:proofErr w:type="gramStart"/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去顫器</w:t>
      </w:r>
      <w:proofErr w:type="gramEnd"/>
      <w:r w:rsidRPr="00237C1D">
        <w:rPr>
          <w:rFonts w:ascii="Times New Roman" w:eastAsia="Microsoft JhengHei UI" w:hAnsi="Times New Roman" w:cs="Times New Roman"/>
          <w:color w:val="444444"/>
          <w:kern w:val="0"/>
          <w:szCs w:val="24"/>
        </w:rPr>
        <w:t>(i</w:t>
      </w:r>
      <w:r w:rsidRPr="00237C1D">
        <w:rPr>
          <w:rFonts w:ascii="Times New Roman" w:eastAsia="Microsoft JhengHei UI" w:hAnsi="Times New Roman" w:cs="Times New Roman"/>
          <w:color w:val="444444"/>
          <w:kern w:val="0"/>
          <w:szCs w:val="24"/>
          <w:shd w:val="clear" w:color="auto" w:fill="FFFFFF"/>
        </w:rPr>
        <w:t>mplantable cardioverter defibrillator, ICD</w:t>
      </w:r>
      <w:r w:rsidRPr="00237C1D">
        <w:rPr>
          <w:rFonts w:ascii="Times New Roman" w:eastAsia="Microsoft JhengHei UI" w:hAnsi="Times New Roman" w:cs="Times New Roman"/>
          <w:color w:val="444444"/>
          <w:kern w:val="0"/>
          <w:szCs w:val="24"/>
        </w:rPr>
        <w:t>)</w:t>
      </w:r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。</w:t>
      </w:r>
    </w:p>
    <w:p w:rsidR="00237C1D" w:rsidRPr="00237C1D" w:rsidRDefault="00237C1D" w:rsidP="00237C1D">
      <w:pPr>
        <w:widowControl/>
        <w:spacing w:before="120"/>
        <w:rPr>
          <w:rFonts w:ascii="Microsoft JhengHei UI" w:eastAsia="Microsoft JhengHei UI" w:hAnsi="Microsoft JhengHei UI" w:cs="新細明體" w:hint="eastAsia"/>
          <w:color w:val="444444"/>
          <w:kern w:val="0"/>
          <w:sz w:val="20"/>
          <w:szCs w:val="20"/>
        </w:rPr>
      </w:pPr>
      <w:r w:rsidRPr="00237C1D">
        <w:rPr>
          <w:rFonts w:ascii="標楷體" w:eastAsia="標楷體" w:hAnsi="標楷體" w:cs="新細明體" w:hint="eastAsia"/>
          <w:b/>
          <w:bCs/>
          <w:color w:val="444444"/>
          <w:kern w:val="0"/>
          <w:szCs w:val="24"/>
        </w:rPr>
        <w:t>心</w:t>
      </w:r>
      <w:proofErr w:type="gramStart"/>
      <w:r w:rsidRPr="00237C1D">
        <w:rPr>
          <w:rFonts w:ascii="標楷體" w:eastAsia="標楷體" w:hAnsi="標楷體" w:cs="新細明體" w:hint="eastAsia"/>
          <w:b/>
          <w:bCs/>
          <w:color w:val="444444"/>
          <w:kern w:val="0"/>
          <w:szCs w:val="24"/>
        </w:rPr>
        <w:t>搏過緩不</w:t>
      </w:r>
      <w:proofErr w:type="gramEnd"/>
      <w:r w:rsidRPr="00237C1D">
        <w:rPr>
          <w:rFonts w:ascii="標楷體" w:eastAsia="標楷體" w:hAnsi="標楷體" w:cs="新細明體" w:hint="eastAsia"/>
          <w:b/>
          <w:bCs/>
          <w:color w:val="444444"/>
          <w:kern w:val="0"/>
          <w:szCs w:val="24"/>
        </w:rPr>
        <w:t>整脈</w:t>
      </w:r>
    </w:p>
    <w:p w:rsidR="00237C1D" w:rsidRPr="00237C1D" w:rsidRDefault="00237C1D" w:rsidP="00237C1D">
      <w:pPr>
        <w:widowControl/>
        <w:spacing w:before="120"/>
        <w:rPr>
          <w:rFonts w:ascii="Microsoft JhengHei UI" w:eastAsia="Microsoft JhengHei UI" w:hAnsi="Microsoft JhengHei UI" w:cs="新細明體" w:hint="eastAsia"/>
          <w:color w:val="444444"/>
          <w:kern w:val="0"/>
          <w:sz w:val="20"/>
          <w:szCs w:val="20"/>
        </w:rPr>
      </w:pPr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兒童心</w:t>
      </w:r>
      <w:proofErr w:type="gramStart"/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搏過緩不</w:t>
      </w:r>
      <w:proofErr w:type="gramEnd"/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整脈主要的原因包括房室結傳導異常或</w:t>
      </w:r>
      <w:proofErr w:type="gramStart"/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竇房結</w:t>
      </w:r>
      <w:proofErr w:type="gramEnd"/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功能不良。房室結傳導不良的原因分為先天性</w:t>
      </w:r>
      <w:r w:rsidRPr="00237C1D">
        <w:rPr>
          <w:rFonts w:ascii="Times New Roman" w:eastAsia="Microsoft JhengHei UI" w:hAnsi="Times New Roman" w:cs="Times New Roman"/>
          <w:color w:val="444444"/>
          <w:kern w:val="0"/>
          <w:szCs w:val="24"/>
        </w:rPr>
        <w:t>(</w:t>
      </w:r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與母親的自體免疫抗體有關</w:t>
      </w:r>
      <w:r w:rsidRPr="00237C1D">
        <w:rPr>
          <w:rFonts w:ascii="Times New Roman" w:eastAsia="Microsoft JhengHei UI" w:hAnsi="Times New Roman" w:cs="Times New Roman"/>
          <w:color w:val="444444"/>
          <w:kern w:val="0"/>
          <w:szCs w:val="24"/>
        </w:rPr>
        <w:t>)</w:t>
      </w:r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或後天性</w:t>
      </w:r>
      <w:r w:rsidRPr="00237C1D">
        <w:rPr>
          <w:rFonts w:ascii="Times New Roman" w:eastAsia="Microsoft JhengHei UI" w:hAnsi="Times New Roman" w:cs="Times New Roman"/>
          <w:color w:val="444444"/>
          <w:kern w:val="0"/>
          <w:szCs w:val="24"/>
        </w:rPr>
        <w:t>(</w:t>
      </w:r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與開心手術有關</w:t>
      </w:r>
      <w:r w:rsidRPr="00237C1D">
        <w:rPr>
          <w:rFonts w:ascii="Times New Roman" w:eastAsia="Microsoft JhengHei UI" w:hAnsi="Times New Roman" w:cs="Times New Roman"/>
          <w:color w:val="444444"/>
          <w:kern w:val="0"/>
          <w:szCs w:val="24"/>
        </w:rPr>
        <w:t>)</w:t>
      </w:r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。</w:t>
      </w:r>
      <w:proofErr w:type="gramStart"/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竇房結</w:t>
      </w:r>
      <w:proofErr w:type="gramEnd"/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功能不良一般與開心手術、</w:t>
      </w:r>
      <w:r w:rsidRPr="00237C1D">
        <w:rPr>
          <w:rFonts w:ascii="Times New Roman" w:eastAsia="Microsoft JhengHei UI" w:hAnsi="Times New Roman" w:cs="Times New Roman"/>
          <w:color w:val="444444"/>
          <w:kern w:val="0"/>
          <w:szCs w:val="24"/>
        </w:rPr>
        <w:t>QT</w:t>
      </w:r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間距延長症候群及兩側左心房症有關。兒童</w:t>
      </w:r>
      <w:proofErr w:type="gramStart"/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心博過緩若</w:t>
      </w:r>
      <w:proofErr w:type="gramEnd"/>
      <w:r w:rsidRPr="00237C1D">
        <w:rPr>
          <w:rFonts w:ascii="標楷體" w:eastAsia="標楷體" w:hAnsi="標楷體" w:cs="新細明體" w:hint="eastAsia"/>
          <w:color w:val="444444"/>
          <w:kern w:val="0"/>
          <w:szCs w:val="24"/>
        </w:rPr>
        <w:t>合併症狀，需要考慮置放節律器。</w:t>
      </w:r>
    </w:p>
    <w:p w:rsidR="00B44F20" w:rsidRPr="00237C1D" w:rsidRDefault="00237C1D"/>
    <w:sectPr w:rsidR="00B44F20" w:rsidRPr="00237C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1D"/>
    <w:rsid w:val="00116E45"/>
    <w:rsid w:val="00237C1D"/>
    <w:rsid w:val="00EA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7A11B"/>
  <w15:chartTrackingRefBased/>
  <w15:docId w15:val="{7ED2803B-0B57-42D4-898B-DB8CDCFD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2017-10-19T07:54:00Z</dcterms:created>
  <dcterms:modified xsi:type="dcterms:W3CDTF">2017-10-19T07:56:00Z</dcterms:modified>
</cp:coreProperties>
</file>