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A3" w:rsidRDefault="006563A3" w:rsidP="00611E2E">
      <w:pPr>
        <w:widowControl/>
        <w:shd w:val="clear" w:color="auto" w:fill="FFFFFF"/>
        <w:spacing w:after="270"/>
        <w:jc w:val="center"/>
        <w:rPr>
          <w:rFonts w:ascii="Helvetica" w:eastAsia="新細明體" w:hAnsi="Helvetica" w:cs="Helvetica"/>
          <w:color w:val="000000"/>
          <w:kern w:val="0"/>
          <w:sz w:val="40"/>
          <w:szCs w:val="40"/>
        </w:rPr>
      </w:pPr>
      <w:r w:rsidRPr="00611E2E">
        <w:rPr>
          <w:rFonts w:ascii="Helvetica" w:eastAsia="新細明體" w:hAnsi="Helvetica" w:cs="Helvetica" w:hint="eastAsia"/>
          <w:color w:val="000000"/>
          <w:kern w:val="0"/>
          <w:sz w:val="40"/>
          <w:szCs w:val="40"/>
        </w:rPr>
        <w:t>氣喘兒居家照護</w:t>
      </w:r>
    </w:p>
    <w:p w:rsidR="00611E2E" w:rsidRPr="00611E2E" w:rsidRDefault="00611E2E" w:rsidP="00611E2E">
      <w:pPr>
        <w:widowControl/>
        <w:shd w:val="clear" w:color="auto" w:fill="FFFFFF"/>
        <w:spacing w:after="270"/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作者：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臺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安醫院社區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醫學部婦幼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衛教組護理師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 xml:space="preserve">    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陳玉梅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br/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出處：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臺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安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醫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訊第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173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期</w:t>
      </w:r>
    </w:p>
    <w:p w:rsidR="006563A3" w:rsidRPr="006563A3" w:rsidRDefault="006563A3" w:rsidP="00611E2E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何謂過敏？</w:t>
      </w:r>
    </w:p>
    <w:p w:rsidR="006563A3" w:rsidRPr="006563A3" w:rsidRDefault="006563A3" w:rsidP="00611E2E">
      <w:pPr>
        <w:pStyle w:val="a3"/>
        <w:ind w:leftChars="250" w:left="600"/>
      </w:pPr>
      <w:r w:rsidRPr="006563A3">
        <w:t>基本上是一種多重基因遺傳有關的慢性過敏性發炎反應</w:t>
      </w:r>
      <w:r w:rsidRPr="006563A3">
        <w:t xml:space="preserve"> </w:t>
      </w:r>
      <w:r w:rsidRPr="006563A3">
        <w:t>，受各種誘發因素所激發的過敏，在不同器官就有不同的醫學診斷。</w:t>
      </w:r>
    </w:p>
    <w:p w:rsidR="006563A3" w:rsidRPr="006563A3" w:rsidRDefault="006563A3" w:rsidP="00611E2E">
      <w:pPr>
        <w:pStyle w:val="a3"/>
      </w:pPr>
      <w:r w:rsidRPr="006563A3">
        <w:t>眼結膜</w:t>
      </w:r>
      <w:proofErr w:type="gramStart"/>
      <w:r w:rsidRPr="006563A3">
        <w:rPr>
          <w:rFonts w:ascii="微軟正黑體" w:eastAsia="微軟正黑體" w:hAnsi="微軟正黑體" w:cs="微軟正黑體" w:hint="eastAsia"/>
        </w:rPr>
        <w:t>‧‧‧‧‧‧</w:t>
      </w:r>
      <w:proofErr w:type="gramEnd"/>
      <w:r w:rsidRPr="006563A3">
        <w:t>過敏性結膜炎</w:t>
      </w:r>
    </w:p>
    <w:p w:rsidR="006563A3" w:rsidRPr="006563A3" w:rsidRDefault="006563A3" w:rsidP="00611E2E">
      <w:pPr>
        <w:pStyle w:val="a3"/>
      </w:pPr>
      <w:r w:rsidRPr="006563A3">
        <w:t>鼻腔</w:t>
      </w:r>
      <w:proofErr w:type="gramStart"/>
      <w:r w:rsidRPr="006563A3">
        <w:rPr>
          <w:rFonts w:ascii="微軟正黑體" w:eastAsia="微軟正黑體" w:hAnsi="微軟正黑體" w:cs="微軟正黑體" w:hint="eastAsia"/>
        </w:rPr>
        <w:t>‧‧‧‧‧‧</w:t>
      </w:r>
      <w:proofErr w:type="gramEnd"/>
      <w:r w:rsidRPr="006563A3">
        <w:t>過敏性鼻炎</w:t>
      </w:r>
    </w:p>
    <w:p w:rsidR="006563A3" w:rsidRPr="006563A3" w:rsidRDefault="006563A3" w:rsidP="00611E2E">
      <w:pPr>
        <w:pStyle w:val="a3"/>
      </w:pPr>
      <w:r w:rsidRPr="006563A3">
        <w:t>支氣管</w:t>
      </w:r>
      <w:proofErr w:type="gramStart"/>
      <w:r w:rsidRPr="006563A3">
        <w:rPr>
          <w:rFonts w:ascii="微軟正黑體" w:eastAsia="微軟正黑體" w:hAnsi="微軟正黑體" w:cs="微軟正黑體" w:hint="eastAsia"/>
        </w:rPr>
        <w:t>‧‧‧‧‧‧</w:t>
      </w:r>
      <w:proofErr w:type="gramEnd"/>
      <w:r w:rsidRPr="006563A3">
        <w:t>氣喘</w:t>
      </w:r>
    </w:p>
    <w:p w:rsidR="006563A3" w:rsidRPr="006563A3" w:rsidRDefault="006563A3" w:rsidP="00611E2E">
      <w:pPr>
        <w:pStyle w:val="a3"/>
      </w:pPr>
      <w:r w:rsidRPr="006563A3">
        <w:t>腸胃道</w:t>
      </w:r>
      <w:proofErr w:type="gramStart"/>
      <w:r w:rsidRPr="006563A3">
        <w:rPr>
          <w:rFonts w:ascii="微軟正黑體" w:eastAsia="微軟正黑體" w:hAnsi="微軟正黑體" w:cs="微軟正黑體" w:hint="eastAsia"/>
        </w:rPr>
        <w:t>‧‧‧‧‧‧</w:t>
      </w:r>
      <w:proofErr w:type="gramEnd"/>
      <w:r w:rsidRPr="006563A3">
        <w:t>過敏性腸胃炎</w:t>
      </w:r>
    </w:p>
    <w:p w:rsidR="006563A3" w:rsidRPr="006563A3" w:rsidRDefault="006563A3" w:rsidP="00611E2E">
      <w:pPr>
        <w:pStyle w:val="a3"/>
      </w:pPr>
      <w:r w:rsidRPr="006563A3">
        <w:t>皮膚</w:t>
      </w:r>
      <w:proofErr w:type="gramStart"/>
      <w:r w:rsidRPr="006563A3">
        <w:rPr>
          <w:rFonts w:ascii="微軟正黑體" w:eastAsia="微軟正黑體" w:hAnsi="微軟正黑體" w:cs="微軟正黑體" w:hint="eastAsia"/>
        </w:rPr>
        <w:t>‧‧‧‧‧‧</w:t>
      </w:r>
      <w:proofErr w:type="gramEnd"/>
      <w:r w:rsidRPr="006563A3">
        <w:t>異位性皮膚炎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何謂氣喘病？</w:t>
      </w:r>
    </w:p>
    <w:p w:rsidR="006563A3" w:rsidRPr="006563A3" w:rsidRDefault="006563A3" w:rsidP="00611E2E">
      <w:pPr>
        <w:widowControl/>
        <w:shd w:val="clear" w:color="auto" w:fill="FFFFFF"/>
        <w:spacing w:after="270"/>
        <w:ind w:leftChars="200" w:left="48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氣喘是呼吸道的慢性發炎疾病，常反覆發作、阻礙呼吸氣流，症狀可維持相當久，兒童氣喘病經治療大部份可以痊癒，若不能痊癒者，也可以控制其症狀，過正常人生活。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氣喘病的成因：</w:t>
      </w:r>
    </w:p>
    <w:p w:rsidR="006563A3" w:rsidRPr="006563A3" w:rsidRDefault="006563A3" w:rsidP="00611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100" w:left="60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呼吸道發炎，產生呼吸道之上層黏膜腫脹。</w:t>
      </w:r>
    </w:p>
    <w:p w:rsidR="006563A3" w:rsidRPr="006563A3" w:rsidRDefault="006563A3" w:rsidP="00611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100" w:left="60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呼吸道變窄，使呼吸變得困難，此種變化有時可自行變好或經治療之後改善。</w:t>
      </w:r>
    </w:p>
    <w:p w:rsidR="006563A3" w:rsidRPr="006563A3" w:rsidRDefault="006563A3" w:rsidP="00611E2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Chars="100" w:left="60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呼吸道超敏感（具過度反應性），呼吸道對很多刺激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物皆起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強烈反應，如對有毛的寵物、香煙、煙霧、灰塵、味道重的氣味、花粉、天氣、感冒、運動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…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等，而引發胸悶、咳嗽，甚至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出現喘鳴與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呼吸困難症狀。</w:t>
      </w:r>
    </w:p>
    <w:p w:rsidR="006563A3" w:rsidRPr="006563A3" w:rsidRDefault="006563A3" w:rsidP="00611E2E">
      <w:pPr>
        <w:widowControl/>
        <w:shd w:val="clear" w:color="auto" w:fill="FFFFFF"/>
        <w:spacing w:after="270"/>
        <w:ind w:rightChars="-100" w:right="-24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氣喘病的診斷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當過敏病童出現下列情形時需考慮有氣喘病</w:t>
      </w:r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lastRenderedPageBreak/>
        <w:t>曾有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喘鳴或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反覆出現喘鳴</w:t>
      </w:r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曾有明顯之夜間咳嗽或清晨醒來咳嗽</w:t>
      </w:r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曾經在運動後，出現咳嗽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或喘鳴</w:t>
      </w:r>
      <w:proofErr w:type="gramEnd"/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當吸入污染空氣會有咳嗽、胸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悶或喘鳴</w:t>
      </w:r>
      <w:proofErr w:type="gramEnd"/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一有感冒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即感胸悶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。且感冒需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天以上才會好</w:t>
      </w:r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當接觸有毛動物或花粉即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感胸悶或喘鳴</w:t>
      </w:r>
      <w:proofErr w:type="gramEnd"/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服用阿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斯匹林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或乙型交感神經阻斷劑，即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感胸悶或喘鳴</w:t>
      </w:r>
      <w:proofErr w:type="gramEnd"/>
    </w:p>
    <w:p w:rsidR="006563A3" w:rsidRPr="006563A3" w:rsidRDefault="006563A3" w:rsidP="006563A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服用或吸入支氣管擴張劑，胸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悶或喘鳴會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迅速改善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臨床上氣喘病的診斷</w:t>
      </w:r>
    </w:p>
    <w:p w:rsidR="006563A3" w:rsidRPr="006563A3" w:rsidRDefault="006563A3" w:rsidP="006563A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呼吸道病毒感染：超過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星期以上且咳嗽有痰</w:t>
      </w:r>
    </w:p>
    <w:p w:rsidR="006563A3" w:rsidRPr="006563A3" w:rsidRDefault="006563A3" w:rsidP="006563A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&lt; 2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歲病童：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一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年內有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次咳嗽有痰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或喘鳴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發作</w:t>
      </w:r>
    </w:p>
    <w:p w:rsidR="006563A3" w:rsidRPr="006563A3" w:rsidRDefault="006563A3" w:rsidP="006563A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&gt; 2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歲病童：臨床上曾經累積過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次或大於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次以上的咳嗽有痰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或喘鳴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發作，且感冒症狀有時會持續超過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星期以上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小兒科常使用的診斷方法為：</w:t>
      </w:r>
    </w:p>
    <w:p w:rsidR="006563A3" w:rsidRPr="006563A3" w:rsidRDefault="006563A3" w:rsidP="006563A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抽血檢查：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br/>
      </w:r>
      <w:r w:rsidRPr="006563A3">
        <w:rPr>
          <w:rFonts w:ascii="微軟正黑體" w:eastAsia="微軟正黑體" w:hAnsi="微軟正黑體" w:cs="微軟正黑體" w:hint="eastAsia"/>
          <w:color w:val="000000"/>
          <w:kern w:val="0"/>
          <w:sz w:val="27"/>
          <w:szCs w:val="27"/>
        </w:rPr>
        <w:t>①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血液中嗜伊紅性白血球總數及免疫球蛋白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E(</w:t>
      </w:r>
      <w:proofErr w:type="spell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IgE</w:t>
      </w:r>
      <w:proofErr w:type="spell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濃度增高，可幫助過敏病的診斷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br/>
      </w:r>
      <w:r w:rsidRPr="006563A3">
        <w:rPr>
          <w:rFonts w:ascii="微軟正黑體" w:eastAsia="微軟正黑體" w:hAnsi="微軟正黑體" w:cs="微軟正黑體" w:hint="eastAsia"/>
          <w:color w:val="000000"/>
          <w:kern w:val="0"/>
          <w:sz w:val="27"/>
          <w:szCs w:val="27"/>
        </w:rPr>
        <w:t>②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特異性過敏原的抗體檢查</w:t>
      </w:r>
    </w:p>
    <w:p w:rsidR="006563A3" w:rsidRPr="006563A3" w:rsidRDefault="006563A3" w:rsidP="006563A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肺功能檢查</w:t>
      </w:r>
    </w:p>
    <w:p w:rsidR="006563A3" w:rsidRPr="006563A3" w:rsidRDefault="006563A3" w:rsidP="006563A3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皮膚過敏原測試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氣喘兒居家自我照顧的目標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每日全無（或僅有輕微）慢性症狀（包括夜間症狀）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很少急性發作，若有發作也很輕微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沒有緊急求診的記錄，不需要（或很少）急用乙型交感神經興奮劑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日常活動（包括運動）不受限制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尖峰吐氣流速值接近正常，早晚差異小於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20%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沒有藥物引起的副作用或僅有輕微副作用</w:t>
      </w:r>
    </w:p>
    <w:p w:rsidR="006563A3" w:rsidRPr="006563A3" w:rsidRDefault="006563A3" w:rsidP="006563A3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避免發生致命狀況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氣喘兒的居家照顧處理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正確的使用藥物：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lastRenderedPageBreak/>
        <w:t>請家長務必記得讓兒童按時用藥、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不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自行停藥，能分辨藥物的使用時機、瞭解藥物的副作用以及處理方法，常見藥物如下：</w:t>
      </w:r>
    </w:p>
    <w:p w:rsidR="006563A3" w:rsidRPr="006563A3" w:rsidRDefault="006563A3" w:rsidP="006563A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長期控制保養藥物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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吸入型類固醇、低劑量類固醇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+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支氣管擴張劑合併製劑</w:t>
      </w:r>
    </w:p>
    <w:p w:rsidR="006563A3" w:rsidRPr="006563A3" w:rsidRDefault="006563A3" w:rsidP="006563A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急性舒緩藥物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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短效支氣管擴張劑</w:t>
      </w:r>
    </w:p>
    <w:p w:rsidR="006563A3" w:rsidRPr="006563A3" w:rsidRDefault="006563A3" w:rsidP="006563A3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炎症介質之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拮抗劑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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欣流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 xml:space="preserve"> 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（白三烯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leukotriene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拮抗劑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）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避免接觸過敏原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常見塵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蟎、寵物、黴菌、蟑螂、食物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…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等等。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非過敏原的避免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流感期間少出入公共場所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注意氣候變化時保暖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不進入空氣污染區（交通、工業汙染）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避免接觸刺激性氣味（香水、殺蟲劑）和二手煙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運動後及病情不穩定時少用冰飲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乾冷的季節勿做劇烈運動，運動視個人情況而定準備氣管擴張劑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避免情緒激動及緊張</w:t>
      </w:r>
    </w:p>
    <w:p w:rsidR="006563A3" w:rsidRPr="006563A3" w:rsidRDefault="006563A3" w:rsidP="006563A3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有過敏性鼻炎、呼吸道感染者需多注意</w:t>
      </w:r>
    </w:p>
    <w:p w:rsidR="006563A3" w:rsidRPr="006563A3" w:rsidRDefault="006563A3" w:rsidP="006563A3">
      <w:pPr>
        <w:widowControl/>
        <w:shd w:val="clear" w:color="auto" w:fill="FFFFFF"/>
        <w:spacing w:after="27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b/>
          <w:bCs/>
          <w:color w:val="000000"/>
          <w:kern w:val="0"/>
          <w:sz w:val="27"/>
          <w:szCs w:val="27"/>
        </w:rPr>
        <w:t>室內空氣品質改善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每日開窗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2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小時，保持居家通風良好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用有高效能粒子空氣過濾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HEPA</w:t>
      </w: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系統的空氣清淨機、吸塵器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依照燈號指示更換濾網；冷氣使用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丟棄式濾網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，並每月更換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沙塵暴肆虐季節，</w:t>
      </w:r>
      <w:proofErr w:type="gramStart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家裡請緊閉門</w:t>
      </w:r>
      <w:proofErr w:type="gramEnd"/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窗，若出門則配戴口罩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家中避免使用殺蟲劑、噴霧劑、芳香劑、樟腦丸、蚊香等揮發性化學物質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廚房進行食物烹調時，使用抽油煙機並將窗戶開啟，避免油煙刺激呼吸道</w:t>
      </w:r>
    </w:p>
    <w:p w:rsidR="006563A3" w:rsidRPr="006563A3" w:rsidRDefault="006563A3" w:rsidP="006563A3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0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563A3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家中若燒香祭拜神明，保持窗戶開啟通風</w:t>
      </w:r>
    </w:p>
    <w:p w:rsidR="00B44F20" w:rsidRPr="006563A3" w:rsidRDefault="00611E2E" w:rsidP="00611E2E">
      <w:pPr>
        <w:widowControl/>
        <w:shd w:val="clear" w:color="auto" w:fill="FFFFFF"/>
        <w:spacing w:after="270"/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</w:pPr>
      <w:bookmarkStart w:id="0" w:name="_GoBack"/>
      <w:bookmarkEnd w:id="0"/>
    </w:p>
    <w:sectPr w:rsidR="00B44F20" w:rsidRPr="006563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859"/>
    <w:multiLevelType w:val="multilevel"/>
    <w:tmpl w:val="989A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F1B53"/>
    <w:multiLevelType w:val="multilevel"/>
    <w:tmpl w:val="F474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04969"/>
    <w:multiLevelType w:val="multilevel"/>
    <w:tmpl w:val="0C2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E75CA"/>
    <w:multiLevelType w:val="multilevel"/>
    <w:tmpl w:val="509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44ED5"/>
    <w:multiLevelType w:val="multilevel"/>
    <w:tmpl w:val="EB0C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4218A"/>
    <w:multiLevelType w:val="multilevel"/>
    <w:tmpl w:val="AF5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D16562"/>
    <w:multiLevelType w:val="multilevel"/>
    <w:tmpl w:val="4414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13384"/>
    <w:multiLevelType w:val="multilevel"/>
    <w:tmpl w:val="3D92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27060"/>
    <w:multiLevelType w:val="multilevel"/>
    <w:tmpl w:val="DE02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A3"/>
    <w:rsid w:val="00116E45"/>
    <w:rsid w:val="00611E2E"/>
    <w:rsid w:val="006563A3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8F81"/>
  <w15:chartTrackingRefBased/>
  <w15:docId w15:val="{334BABD5-B12B-468F-8664-3FC04F3B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E2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2017-10-12T05:55:00Z</dcterms:created>
  <dcterms:modified xsi:type="dcterms:W3CDTF">2017-10-12T06:09:00Z</dcterms:modified>
</cp:coreProperties>
</file>