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5EB" w:rsidRDefault="00495244">
      <w:pPr>
        <w:spacing w:after="0" w:line="240" w:lineRule="auto"/>
        <w:jc w:val="center"/>
      </w:pPr>
      <w:r>
        <w:rPr>
          <w:rFonts w:ascii="Times New Roman" w:eastAsia="標楷體" w:hAnsi="Times New Roman"/>
          <w:sz w:val="24"/>
          <w:szCs w:val="24"/>
          <w:lang w:eastAsia="zh-TW"/>
        </w:rPr>
        <w:t>臺南市</w:t>
      </w:r>
      <w:r>
        <w:rPr>
          <w:rFonts w:ascii="Times New Roman" w:eastAsia="標楷體" w:hAnsi="Times New Roman"/>
          <w:sz w:val="24"/>
          <w:szCs w:val="24"/>
          <w:lang w:eastAsia="zh-TW"/>
        </w:rPr>
        <w:t>109</w:t>
      </w:r>
      <w:r>
        <w:rPr>
          <w:rFonts w:ascii="Times New Roman" w:eastAsia="標楷體" w:hAnsi="Times New Roman"/>
          <w:sz w:val="24"/>
          <w:szCs w:val="24"/>
          <w:lang w:eastAsia="zh-TW"/>
        </w:rPr>
        <w:t>學年度精進國民中小學教師教學專業與課程品質整體推動計畫</w:t>
      </w:r>
    </w:p>
    <w:p w:rsidR="00B845EB" w:rsidRDefault="00495244">
      <w:pPr>
        <w:spacing w:after="0" w:line="240" w:lineRule="auto"/>
        <w:jc w:val="center"/>
      </w:pPr>
      <w:r>
        <w:rPr>
          <w:rFonts w:ascii="Times New Roman" w:eastAsia="標楷體" w:hAnsi="Times New Roman"/>
          <w:sz w:val="24"/>
          <w:szCs w:val="24"/>
          <w:lang w:eastAsia="zh-TW"/>
        </w:rPr>
        <w:t>國民教育輔導團</w:t>
      </w:r>
      <w:r>
        <w:rPr>
          <w:rFonts w:ascii="Times New Roman" w:eastAsia="標楷體" w:hAnsi="Times New Roman"/>
          <w:sz w:val="24"/>
          <w:szCs w:val="24"/>
          <w:lang w:eastAsia="zh-HK"/>
        </w:rPr>
        <w:t>自然</w:t>
      </w:r>
      <w:r>
        <w:rPr>
          <w:rFonts w:ascii="Times New Roman" w:eastAsia="標楷體" w:hAnsi="Times New Roman"/>
          <w:sz w:val="24"/>
          <w:szCs w:val="24"/>
          <w:lang w:eastAsia="zh-TW"/>
        </w:rPr>
        <w:t>領域輔導小組</w:t>
      </w:r>
    </w:p>
    <w:p w:rsidR="00B845EB" w:rsidRDefault="00495244">
      <w:pPr>
        <w:spacing w:after="0" w:line="240" w:lineRule="auto"/>
        <w:jc w:val="center"/>
      </w:pPr>
      <w:bookmarkStart w:id="0" w:name="_GoBack"/>
      <w:r>
        <w:rPr>
          <w:rFonts w:ascii="Times New Roman" w:eastAsia="標楷體" w:hAnsi="Times New Roman"/>
          <w:sz w:val="24"/>
          <w:szCs w:val="24"/>
          <w:lang w:eastAsia="zh-HK"/>
        </w:rPr>
        <w:t>「</w:t>
      </w:r>
      <w:r>
        <w:rPr>
          <w:rFonts w:ascii="Times New Roman" w:eastAsia="標楷體" w:hAnsi="Times New Roman"/>
          <w:sz w:val="24"/>
          <w:szCs w:val="24"/>
          <w:lang w:eastAsia="zh-TW"/>
        </w:rPr>
        <w:t>12</w:t>
      </w:r>
      <w:r>
        <w:rPr>
          <w:rFonts w:ascii="Times New Roman" w:eastAsia="標楷體" w:hAnsi="Times New Roman"/>
          <w:sz w:val="24"/>
          <w:szCs w:val="24"/>
          <w:lang w:eastAsia="zh-TW"/>
        </w:rPr>
        <w:t>年國教自然科學領綱解析</w:t>
      </w:r>
      <w:r>
        <w:rPr>
          <w:rFonts w:ascii="Times New Roman" w:eastAsia="標楷體" w:hAnsi="Times New Roman"/>
          <w:sz w:val="24"/>
          <w:szCs w:val="24"/>
          <w:lang w:eastAsia="zh-HK"/>
        </w:rPr>
        <w:t>」</w:t>
      </w:r>
      <w:r>
        <w:rPr>
          <w:rFonts w:ascii="Times New Roman" w:eastAsia="標楷體" w:hAnsi="Times New Roman"/>
          <w:sz w:val="24"/>
          <w:szCs w:val="24"/>
          <w:lang w:eastAsia="zh-TW"/>
        </w:rPr>
        <w:t>實施計畫</w:t>
      </w:r>
    </w:p>
    <w:bookmarkEnd w:id="0"/>
    <w:p w:rsidR="00B845EB" w:rsidRDefault="00495244">
      <w:pPr>
        <w:autoSpaceDE w:val="0"/>
        <w:spacing w:after="0" w:line="240" w:lineRule="auto"/>
      </w:pPr>
      <w:r>
        <w:rPr>
          <w:rFonts w:ascii="Times New Roman" w:eastAsia="標楷體" w:hAnsi="Times New Roman"/>
          <w:sz w:val="24"/>
          <w:szCs w:val="24"/>
          <w:lang w:eastAsia="zh-TW"/>
        </w:rPr>
        <w:t>一、依據</w:t>
      </w:r>
    </w:p>
    <w:p w:rsidR="00B845EB" w:rsidRDefault="00495244">
      <w:pPr>
        <w:autoSpaceDE w:val="0"/>
        <w:spacing w:after="0" w:line="240" w:lineRule="auto"/>
      </w:pPr>
      <w:r>
        <w:rPr>
          <w:rFonts w:ascii="Times New Roman" w:eastAsia="標楷體" w:hAnsi="Times New Roman"/>
          <w:sz w:val="24"/>
          <w:szCs w:val="24"/>
          <w:lang w:eastAsia="zh-TW"/>
        </w:rPr>
        <w:t>（一）教育部補助直轄市、縣</w:t>
      </w:r>
      <w:r>
        <w:rPr>
          <w:rFonts w:ascii="Times New Roman" w:eastAsia="標楷體" w:hAnsi="Times New Roman"/>
          <w:sz w:val="24"/>
          <w:szCs w:val="24"/>
          <w:lang w:eastAsia="zh-TW"/>
        </w:rPr>
        <w:t>(</w:t>
      </w:r>
      <w:r>
        <w:rPr>
          <w:rFonts w:ascii="Times New Roman" w:eastAsia="標楷體" w:hAnsi="Times New Roman"/>
          <w:sz w:val="24"/>
          <w:szCs w:val="24"/>
          <w:lang w:eastAsia="zh-TW"/>
        </w:rPr>
        <w:t>市</w:t>
      </w:r>
      <w:r>
        <w:rPr>
          <w:rFonts w:ascii="Times New Roman" w:eastAsia="標楷體" w:hAnsi="Times New Roman"/>
          <w:sz w:val="24"/>
          <w:szCs w:val="24"/>
          <w:lang w:eastAsia="zh-TW"/>
        </w:rPr>
        <w:t>)</w:t>
      </w:r>
      <w:r>
        <w:rPr>
          <w:rFonts w:ascii="Times New Roman" w:eastAsia="標楷體" w:hAnsi="Times New Roman"/>
          <w:sz w:val="24"/>
          <w:szCs w:val="24"/>
          <w:lang w:eastAsia="zh-TW"/>
        </w:rPr>
        <w:t>政府精進國民中學及國民小學教師教學專業與課程品質作業要點。</w:t>
      </w:r>
    </w:p>
    <w:p w:rsidR="00B845EB" w:rsidRDefault="00495244">
      <w:pPr>
        <w:autoSpaceDE w:val="0"/>
        <w:spacing w:after="0" w:line="240" w:lineRule="auto"/>
      </w:pPr>
      <w:r>
        <w:rPr>
          <w:rFonts w:ascii="Times New Roman" w:eastAsia="標楷體" w:hAnsi="Times New Roman"/>
          <w:sz w:val="24"/>
          <w:szCs w:val="24"/>
          <w:lang w:eastAsia="zh-TW"/>
        </w:rPr>
        <w:t>（二）</w:t>
      </w:r>
      <w:r>
        <w:rPr>
          <w:rFonts w:ascii="Times New Roman" w:eastAsia="標楷體" w:hAnsi="Times New Roman"/>
          <w:sz w:val="24"/>
          <w:szCs w:val="24"/>
          <w:lang w:eastAsia="zh-HK"/>
        </w:rPr>
        <w:t>臺南市</w:t>
      </w:r>
      <w:r>
        <w:rPr>
          <w:rFonts w:ascii="Times New Roman" w:eastAsia="標楷體" w:hAnsi="Times New Roman"/>
          <w:sz w:val="24"/>
          <w:szCs w:val="24"/>
          <w:lang w:eastAsia="zh-TW"/>
        </w:rPr>
        <w:t>109</w:t>
      </w:r>
      <w:r>
        <w:rPr>
          <w:rFonts w:ascii="Times New Roman" w:eastAsia="標楷體" w:hAnsi="Times New Roman"/>
          <w:sz w:val="24"/>
          <w:szCs w:val="24"/>
          <w:lang w:eastAsia="zh-TW"/>
        </w:rPr>
        <w:t>學年度精進國民中小學教師教學專業與課程品質整體推動計畫。</w:t>
      </w:r>
    </w:p>
    <w:p w:rsidR="00B845EB" w:rsidRDefault="00495244">
      <w:pPr>
        <w:autoSpaceDE w:val="0"/>
        <w:spacing w:after="0" w:line="240" w:lineRule="auto"/>
      </w:pPr>
      <w:r>
        <w:rPr>
          <w:rFonts w:ascii="Times New Roman" w:eastAsia="標楷體" w:hAnsi="Times New Roman"/>
          <w:sz w:val="24"/>
          <w:szCs w:val="24"/>
          <w:lang w:eastAsia="zh-TW"/>
        </w:rPr>
        <w:t>（三）臺南市</w:t>
      </w:r>
      <w:r>
        <w:rPr>
          <w:rFonts w:ascii="Times New Roman" w:eastAsia="標楷體" w:hAnsi="Times New Roman"/>
          <w:sz w:val="24"/>
          <w:szCs w:val="24"/>
          <w:lang w:eastAsia="zh-TW"/>
        </w:rPr>
        <w:t>109</w:t>
      </w:r>
      <w:r>
        <w:rPr>
          <w:rFonts w:ascii="Times New Roman" w:eastAsia="標楷體" w:hAnsi="Times New Roman"/>
          <w:sz w:val="24"/>
          <w:szCs w:val="24"/>
          <w:lang w:eastAsia="zh-TW"/>
        </w:rPr>
        <w:t>學年度國民教育輔導團整體團務計畫。</w:t>
      </w:r>
    </w:p>
    <w:p w:rsidR="00B845EB" w:rsidRDefault="00B845EB">
      <w:pPr>
        <w:spacing w:after="0" w:line="240" w:lineRule="auto"/>
        <w:rPr>
          <w:rFonts w:ascii="Times New Roman" w:eastAsia="標楷體" w:hAnsi="Times New Roman"/>
          <w:sz w:val="24"/>
          <w:szCs w:val="24"/>
          <w:lang w:eastAsia="zh-TW"/>
        </w:rPr>
      </w:pPr>
    </w:p>
    <w:p w:rsidR="00B845EB" w:rsidRDefault="00495244">
      <w:pPr>
        <w:spacing w:after="0" w:line="240" w:lineRule="auto"/>
      </w:pPr>
      <w:r>
        <w:rPr>
          <w:rFonts w:ascii="Times New Roman" w:eastAsia="標楷體" w:hAnsi="Times New Roman"/>
          <w:sz w:val="24"/>
          <w:szCs w:val="24"/>
          <w:lang w:eastAsia="zh-TW"/>
        </w:rPr>
        <w:t>二、現況分析與需求評估</w:t>
      </w:r>
    </w:p>
    <w:p w:rsidR="00B845EB" w:rsidRDefault="00495244">
      <w:pPr>
        <w:spacing w:after="0" w:line="240" w:lineRule="auto"/>
      </w:pPr>
      <w:r>
        <w:rPr>
          <w:rFonts w:ascii="Times New Roman" w:eastAsia="標楷體" w:hAnsi="Times New Roman"/>
          <w:sz w:val="24"/>
          <w:szCs w:val="24"/>
          <w:lang w:eastAsia="zh-TW"/>
        </w:rPr>
        <w:t xml:space="preserve">    </w:t>
      </w:r>
      <w:r>
        <w:rPr>
          <w:rFonts w:ascii="Times New Roman" w:eastAsia="標楷體" w:hAnsi="Times New Roman"/>
          <w:sz w:val="24"/>
          <w:szCs w:val="24"/>
          <w:lang w:eastAsia="zh-HK"/>
        </w:rPr>
        <w:t>民國</w:t>
      </w:r>
      <w:r>
        <w:rPr>
          <w:rFonts w:ascii="Times New Roman" w:eastAsia="標楷體" w:hAnsi="Times New Roman"/>
          <w:sz w:val="24"/>
          <w:szCs w:val="24"/>
          <w:lang w:eastAsia="zh-TW"/>
        </w:rPr>
        <w:t>107</w:t>
      </w:r>
      <w:r>
        <w:rPr>
          <w:rFonts w:ascii="Times New Roman" w:eastAsia="標楷體" w:hAnsi="Times New Roman"/>
          <w:sz w:val="24"/>
          <w:szCs w:val="24"/>
          <w:lang w:eastAsia="zh-HK"/>
        </w:rPr>
        <w:t>年</w:t>
      </w:r>
      <w:r>
        <w:rPr>
          <w:rFonts w:ascii="Times New Roman" w:eastAsia="標楷體" w:hAnsi="Times New Roman"/>
          <w:sz w:val="24"/>
          <w:szCs w:val="24"/>
          <w:lang w:eastAsia="zh-TW"/>
        </w:rPr>
        <w:t>11</w:t>
      </w:r>
      <w:r>
        <w:rPr>
          <w:rFonts w:ascii="Times New Roman" w:eastAsia="標楷體" w:hAnsi="Times New Roman"/>
          <w:sz w:val="24"/>
          <w:szCs w:val="24"/>
          <w:lang w:eastAsia="zh-HK"/>
        </w:rPr>
        <w:t>月十二年國教自然科學領綱已正式公告</w:t>
      </w:r>
      <w:r>
        <w:rPr>
          <w:rFonts w:ascii="Times New Roman" w:eastAsia="標楷體" w:hAnsi="Times New Roman"/>
          <w:sz w:val="24"/>
          <w:szCs w:val="24"/>
          <w:lang w:eastAsia="zh-TW"/>
        </w:rPr>
        <w:t>，面對強調以素養為學習最終目標的教學新方向，自然科教師該如何在正式上路前做好教學觀念上的調整，已是刻不容緩必須了解的議題。</w:t>
      </w:r>
    </w:p>
    <w:p w:rsidR="00B845EB" w:rsidRDefault="00B845EB">
      <w:pPr>
        <w:spacing w:after="0" w:line="240" w:lineRule="auto"/>
        <w:rPr>
          <w:rFonts w:ascii="Times New Roman" w:eastAsia="標楷體" w:hAnsi="Times New Roman"/>
          <w:sz w:val="24"/>
          <w:szCs w:val="24"/>
          <w:lang w:eastAsia="zh-TW"/>
        </w:rPr>
      </w:pPr>
    </w:p>
    <w:p w:rsidR="00B845EB" w:rsidRDefault="00495244">
      <w:pPr>
        <w:spacing w:after="0" w:line="240" w:lineRule="auto"/>
      </w:pPr>
      <w:r>
        <w:rPr>
          <w:rFonts w:ascii="Times New Roman" w:eastAsia="標楷體" w:hAnsi="Times New Roman"/>
          <w:sz w:val="24"/>
          <w:szCs w:val="24"/>
        </w:rPr>
        <w:t>三、目的</w:t>
      </w:r>
    </w:p>
    <w:p w:rsidR="00B845EB" w:rsidRDefault="00495244">
      <w:pPr>
        <w:numPr>
          <w:ilvl w:val="0"/>
          <w:numId w:val="1"/>
        </w:numPr>
        <w:tabs>
          <w:tab w:val="left" w:pos="480"/>
        </w:tabs>
        <w:spacing w:after="0" w:line="240" w:lineRule="auto"/>
        <w:ind w:left="220" w:firstLine="0"/>
      </w:pPr>
      <w:r>
        <w:rPr>
          <w:rFonts w:ascii="Times New Roman" w:eastAsia="標楷體" w:hAnsi="Times New Roman"/>
          <w:color w:val="000000"/>
          <w:sz w:val="24"/>
          <w:szCs w:val="24"/>
          <w:lang w:eastAsia="zh-TW"/>
        </w:rPr>
        <w:t>透過講師解</w:t>
      </w:r>
      <w:r>
        <w:rPr>
          <w:rFonts w:ascii="Times New Roman" w:eastAsia="標楷體" w:hAnsi="Times New Roman"/>
          <w:color w:val="000000"/>
          <w:sz w:val="24"/>
          <w:szCs w:val="24"/>
          <w:lang w:eastAsia="zh-HK"/>
        </w:rPr>
        <w:t>析</w:t>
      </w:r>
      <w:r>
        <w:rPr>
          <w:rFonts w:ascii="Times New Roman" w:eastAsia="標楷體" w:hAnsi="Times New Roman"/>
          <w:color w:val="000000"/>
          <w:sz w:val="24"/>
          <w:szCs w:val="24"/>
          <w:lang w:eastAsia="zh-TW"/>
        </w:rPr>
        <w:t>，理解</w:t>
      </w:r>
      <w:r>
        <w:rPr>
          <w:rFonts w:ascii="Times New Roman" w:eastAsia="標楷體" w:hAnsi="Times New Roman"/>
          <w:sz w:val="24"/>
          <w:szCs w:val="24"/>
          <w:lang w:eastAsia="zh-HK"/>
        </w:rPr>
        <w:t>十二年國教自然科學領綱</w:t>
      </w:r>
      <w:r>
        <w:rPr>
          <w:rFonts w:ascii="Times New Roman" w:eastAsia="標楷體" w:hAnsi="Times New Roman"/>
          <w:color w:val="000000"/>
          <w:sz w:val="24"/>
          <w:szCs w:val="24"/>
          <w:lang w:eastAsia="zh-HK"/>
        </w:rPr>
        <w:t>的要項概念</w:t>
      </w:r>
      <w:r>
        <w:rPr>
          <w:rFonts w:ascii="Times New Roman" w:eastAsia="標楷體" w:hAnsi="Times New Roman"/>
          <w:color w:val="000000"/>
          <w:sz w:val="24"/>
          <w:szCs w:val="24"/>
          <w:lang w:eastAsia="zh-TW"/>
        </w:rPr>
        <w:t>。</w:t>
      </w:r>
    </w:p>
    <w:p w:rsidR="00B845EB" w:rsidRDefault="00495244">
      <w:pPr>
        <w:numPr>
          <w:ilvl w:val="0"/>
          <w:numId w:val="1"/>
        </w:numPr>
        <w:tabs>
          <w:tab w:val="left" w:pos="480"/>
        </w:tabs>
        <w:spacing w:after="0" w:line="240" w:lineRule="auto"/>
        <w:ind w:left="220" w:firstLine="0"/>
      </w:pPr>
      <w:r>
        <w:rPr>
          <w:rFonts w:ascii="Times New Roman" w:eastAsia="標楷體" w:hAnsi="Times New Roman"/>
          <w:color w:val="000000"/>
          <w:sz w:val="24"/>
          <w:szCs w:val="24"/>
          <w:lang w:eastAsia="zh-TW"/>
        </w:rPr>
        <w:t>透過講師</w:t>
      </w:r>
      <w:r>
        <w:rPr>
          <w:rFonts w:ascii="Times New Roman" w:eastAsia="標楷體" w:hAnsi="Times New Roman"/>
          <w:color w:val="000000"/>
          <w:sz w:val="24"/>
          <w:szCs w:val="24"/>
          <w:lang w:eastAsia="zh-HK"/>
        </w:rPr>
        <w:t>講解</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HK"/>
        </w:rPr>
        <w:t>理解轉化</w:t>
      </w:r>
      <w:r>
        <w:rPr>
          <w:rFonts w:ascii="Times New Roman" w:eastAsia="標楷體" w:hAnsi="Times New Roman"/>
          <w:sz w:val="24"/>
          <w:szCs w:val="24"/>
          <w:lang w:eastAsia="zh-HK"/>
        </w:rPr>
        <w:t>十二年國教自然科學領綱</w:t>
      </w:r>
      <w:r>
        <w:rPr>
          <w:rFonts w:ascii="Times New Roman" w:eastAsia="標楷體" w:hAnsi="Times New Roman"/>
          <w:color w:val="000000"/>
          <w:sz w:val="24"/>
          <w:szCs w:val="24"/>
          <w:lang w:eastAsia="zh-HK"/>
        </w:rPr>
        <w:t>的教學原則與方法</w:t>
      </w:r>
      <w:r>
        <w:rPr>
          <w:rFonts w:ascii="Times New Roman" w:eastAsia="標楷體" w:hAnsi="Times New Roman"/>
          <w:color w:val="000000"/>
          <w:sz w:val="24"/>
          <w:szCs w:val="24"/>
          <w:lang w:eastAsia="zh-TW"/>
        </w:rPr>
        <w:t>。</w:t>
      </w:r>
    </w:p>
    <w:p w:rsidR="00B845EB" w:rsidRDefault="00495244">
      <w:pPr>
        <w:numPr>
          <w:ilvl w:val="0"/>
          <w:numId w:val="1"/>
        </w:numPr>
        <w:tabs>
          <w:tab w:val="left" w:pos="480"/>
        </w:tabs>
        <w:spacing w:after="0" w:line="240" w:lineRule="auto"/>
        <w:ind w:left="220" w:firstLine="0"/>
      </w:pPr>
      <w:r>
        <w:rPr>
          <w:rFonts w:ascii="Times New Roman" w:eastAsia="標楷體" w:hAnsi="Times New Roman"/>
          <w:color w:val="000000"/>
          <w:sz w:val="24"/>
          <w:szCs w:val="24"/>
          <w:lang w:eastAsia="zh-HK"/>
        </w:rPr>
        <w:t>運用研習所習得的概念</w:t>
      </w:r>
      <w:r>
        <w:rPr>
          <w:rFonts w:ascii="Times New Roman" w:eastAsia="標楷體" w:hAnsi="Times New Roman"/>
          <w:color w:val="000000"/>
          <w:sz w:val="24"/>
          <w:szCs w:val="24"/>
          <w:lang w:eastAsia="zh-TW"/>
        </w:rPr>
        <w:t>，</w:t>
      </w:r>
      <w:r>
        <w:rPr>
          <w:rFonts w:ascii="Times New Roman" w:eastAsia="標楷體" w:hAnsi="Times New Roman"/>
          <w:color w:val="000000"/>
          <w:sz w:val="24"/>
          <w:szCs w:val="24"/>
          <w:lang w:eastAsia="zh-HK"/>
        </w:rPr>
        <w:t>實際轉化教學設計</w:t>
      </w:r>
      <w:r>
        <w:rPr>
          <w:rFonts w:ascii="Times New Roman" w:eastAsia="標楷體" w:hAnsi="Times New Roman"/>
          <w:color w:val="000000"/>
          <w:sz w:val="24"/>
          <w:szCs w:val="24"/>
          <w:lang w:eastAsia="zh-TW"/>
        </w:rPr>
        <w:t>。</w:t>
      </w:r>
    </w:p>
    <w:p w:rsidR="00B845EB" w:rsidRDefault="00B845EB">
      <w:pPr>
        <w:spacing w:after="0" w:line="240" w:lineRule="auto"/>
        <w:rPr>
          <w:rFonts w:ascii="Times New Roman" w:eastAsia="標楷體" w:hAnsi="Times New Roman"/>
          <w:sz w:val="24"/>
          <w:szCs w:val="24"/>
          <w:lang w:eastAsia="zh-TW"/>
        </w:rPr>
      </w:pPr>
    </w:p>
    <w:p w:rsidR="00B845EB" w:rsidRDefault="00B845EB">
      <w:pPr>
        <w:spacing w:after="0" w:line="240" w:lineRule="auto"/>
        <w:rPr>
          <w:rFonts w:ascii="Times New Roman" w:eastAsia="標楷體" w:hAnsi="Times New Roman"/>
          <w:sz w:val="24"/>
          <w:szCs w:val="24"/>
          <w:lang w:eastAsia="zh-TW"/>
        </w:rPr>
      </w:pPr>
    </w:p>
    <w:p w:rsidR="00B845EB" w:rsidRDefault="00495244">
      <w:pPr>
        <w:spacing w:after="0" w:line="240" w:lineRule="auto"/>
      </w:pPr>
      <w:r>
        <w:rPr>
          <w:rFonts w:ascii="Times New Roman" w:eastAsia="標楷體" w:hAnsi="Times New Roman"/>
          <w:sz w:val="24"/>
          <w:szCs w:val="24"/>
          <w:lang w:eastAsia="zh-TW"/>
        </w:rPr>
        <w:t>四、辦理單位</w:t>
      </w:r>
    </w:p>
    <w:p w:rsidR="00B845EB" w:rsidRDefault="00495244">
      <w:pPr>
        <w:spacing w:after="0" w:line="240" w:lineRule="auto"/>
      </w:pPr>
      <w:r>
        <w:rPr>
          <w:rFonts w:ascii="Times New Roman" w:eastAsia="標楷體" w:hAnsi="Times New Roman"/>
          <w:sz w:val="24"/>
          <w:szCs w:val="24"/>
          <w:lang w:eastAsia="zh-TW"/>
        </w:rPr>
        <w:t>（一）指導單位：教育部國民及學前教育署</w:t>
      </w:r>
    </w:p>
    <w:p w:rsidR="00B845EB" w:rsidRDefault="00495244">
      <w:pPr>
        <w:spacing w:after="0" w:line="240" w:lineRule="auto"/>
      </w:pPr>
      <w:r>
        <w:rPr>
          <w:rFonts w:ascii="Times New Roman" w:eastAsia="標楷體" w:hAnsi="Times New Roman"/>
          <w:sz w:val="24"/>
          <w:szCs w:val="24"/>
          <w:lang w:eastAsia="zh-TW"/>
        </w:rPr>
        <w:t>（二）主辦單位：臺南市政府教育局</w:t>
      </w:r>
    </w:p>
    <w:p w:rsidR="00B845EB" w:rsidRDefault="00495244">
      <w:pPr>
        <w:spacing w:after="0" w:line="240" w:lineRule="auto"/>
      </w:pPr>
      <w:r>
        <w:rPr>
          <w:rFonts w:ascii="Times New Roman" w:eastAsia="標楷體" w:hAnsi="Times New Roman"/>
          <w:sz w:val="24"/>
          <w:szCs w:val="24"/>
          <w:lang w:eastAsia="zh-TW"/>
        </w:rPr>
        <w:t>（三）承辦單位：臺南市</w:t>
      </w:r>
      <w:r>
        <w:rPr>
          <w:rFonts w:ascii="Times New Roman" w:eastAsia="標楷體" w:hAnsi="Times New Roman"/>
          <w:sz w:val="24"/>
          <w:szCs w:val="24"/>
          <w:lang w:eastAsia="zh-HK"/>
        </w:rPr>
        <w:t>安南</w:t>
      </w:r>
      <w:r>
        <w:rPr>
          <w:rFonts w:ascii="Times New Roman" w:eastAsia="標楷體" w:hAnsi="Times New Roman"/>
          <w:sz w:val="24"/>
          <w:szCs w:val="24"/>
          <w:lang w:eastAsia="zh-TW"/>
        </w:rPr>
        <w:t>區</w:t>
      </w:r>
      <w:r>
        <w:rPr>
          <w:rFonts w:ascii="Times New Roman" w:eastAsia="標楷體" w:hAnsi="Times New Roman"/>
          <w:sz w:val="24"/>
          <w:szCs w:val="24"/>
          <w:lang w:eastAsia="zh-HK"/>
        </w:rPr>
        <w:t>青草</w:t>
      </w:r>
      <w:r>
        <w:rPr>
          <w:rFonts w:ascii="Times New Roman" w:eastAsia="標楷體" w:hAnsi="Times New Roman"/>
          <w:sz w:val="24"/>
          <w:szCs w:val="24"/>
          <w:lang w:eastAsia="zh-TW"/>
        </w:rPr>
        <w:t>國小</w:t>
      </w:r>
    </w:p>
    <w:p w:rsidR="00B845EB" w:rsidRDefault="00495244">
      <w:pPr>
        <w:spacing w:after="0" w:line="240" w:lineRule="auto"/>
      </w:pPr>
      <w:r>
        <w:rPr>
          <w:rFonts w:ascii="Times New Roman" w:eastAsia="標楷體" w:hAnsi="Times New Roman"/>
          <w:sz w:val="24"/>
          <w:szCs w:val="24"/>
          <w:lang w:eastAsia="zh-TW"/>
        </w:rPr>
        <w:t>（四）協辦單位</w:t>
      </w:r>
      <w:r>
        <w:rPr>
          <w:rFonts w:ascii="Times New Roman" w:eastAsia="標楷體" w:hAnsi="Times New Roman"/>
          <w:sz w:val="24"/>
          <w:szCs w:val="24"/>
          <w:lang w:eastAsia="zh-HK"/>
        </w:rPr>
        <w:t>：</w:t>
      </w:r>
      <w:r>
        <w:rPr>
          <w:rFonts w:ascii="Times New Roman" w:eastAsia="標楷體" w:hAnsi="Times New Roman"/>
          <w:sz w:val="24"/>
          <w:szCs w:val="24"/>
          <w:lang w:eastAsia="zh-TW"/>
        </w:rPr>
        <w:t>臺南市</w:t>
      </w:r>
      <w:r>
        <w:rPr>
          <w:rFonts w:ascii="Times New Roman" w:eastAsia="標楷體" w:hAnsi="Times New Roman"/>
          <w:sz w:val="24"/>
          <w:szCs w:val="24"/>
          <w:lang w:eastAsia="zh-HK"/>
        </w:rPr>
        <w:t>歸仁區沙崙國中</w:t>
      </w:r>
    </w:p>
    <w:p w:rsidR="00B845EB" w:rsidRDefault="00B845EB">
      <w:pPr>
        <w:spacing w:after="0" w:line="240" w:lineRule="auto"/>
        <w:rPr>
          <w:rFonts w:ascii="Times New Roman" w:eastAsia="標楷體" w:hAnsi="Times New Roman"/>
          <w:sz w:val="24"/>
          <w:szCs w:val="24"/>
          <w:lang w:eastAsia="zh-TW"/>
        </w:rPr>
      </w:pPr>
    </w:p>
    <w:p w:rsidR="00B845EB" w:rsidRDefault="00495244">
      <w:pPr>
        <w:spacing w:after="0" w:line="240" w:lineRule="auto"/>
      </w:pPr>
      <w:r>
        <w:rPr>
          <w:rFonts w:ascii="Times New Roman" w:eastAsia="標楷體" w:hAnsi="Times New Roman"/>
          <w:sz w:val="24"/>
          <w:szCs w:val="24"/>
          <w:lang w:eastAsia="zh-TW"/>
        </w:rPr>
        <w:t>五、辦理日期</w:t>
      </w:r>
      <w:r>
        <w:rPr>
          <w:rFonts w:ascii="Times New Roman" w:eastAsia="標楷體" w:hAnsi="Times New Roman"/>
          <w:sz w:val="24"/>
          <w:szCs w:val="24"/>
          <w:lang w:eastAsia="zh-TW"/>
        </w:rPr>
        <w:t>(</w:t>
      </w:r>
      <w:r>
        <w:rPr>
          <w:rFonts w:ascii="Times New Roman" w:eastAsia="標楷體" w:hAnsi="Times New Roman"/>
          <w:sz w:val="24"/>
          <w:szCs w:val="24"/>
          <w:lang w:eastAsia="zh-TW"/>
        </w:rPr>
        <w:t>時間、時數等</w:t>
      </w:r>
      <w:r>
        <w:rPr>
          <w:rFonts w:ascii="Times New Roman" w:eastAsia="標楷體" w:hAnsi="Times New Roman"/>
          <w:sz w:val="24"/>
          <w:szCs w:val="24"/>
          <w:lang w:eastAsia="zh-TW"/>
        </w:rPr>
        <w:t>)</w:t>
      </w:r>
      <w:r>
        <w:rPr>
          <w:rFonts w:ascii="Times New Roman" w:eastAsia="標楷體" w:hAnsi="Times New Roman"/>
          <w:sz w:val="24"/>
          <w:szCs w:val="24"/>
          <w:lang w:eastAsia="zh-TW"/>
        </w:rPr>
        <w:t>及地點</w:t>
      </w:r>
      <w:r>
        <w:rPr>
          <w:rFonts w:ascii="Times New Roman" w:eastAsia="標楷體" w:hAnsi="Times New Roman"/>
          <w:sz w:val="24"/>
          <w:szCs w:val="24"/>
          <w:lang w:eastAsia="zh-TW"/>
        </w:rPr>
        <w:t>(</w:t>
      </w:r>
      <w:r>
        <w:rPr>
          <w:rFonts w:ascii="Times New Roman" w:eastAsia="標楷體" w:hAnsi="Times New Roman"/>
          <w:sz w:val="24"/>
          <w:szCs w:val="24"/>
          <w:lang w:eastAsia="zh-TW"/>
        </w:rPr>
        <w:t>包含研習時數</w:t>
      </w:r>
      <w:r>
        <w:rPr>
          <w:rFonts w:ascii="Times New Roman" w:eastAsia="標楷體" w:hAnsi="Times New Roman"/>
          <w:sz w:val="24"/>
          <w:szCs w:val="24"/>
          <w:lang w:eastAsia="zh-TW"/>
        </w:rPr>
        <w:t>)</w:t>
      </w:r>
    </w:p>
    <w:p w:rsidR="00B845EB" w:rsidRDefault="00495244">
      <w:pPr>
        <w:spacing w:after="0" w:line="240" w:lineRule="auto"/>
        <w:ind w:firstLine="480"/>
      </w:pPr>
      <w:r>
        <w:rPr>
          <w:rFonts w:ascii="Times New Roman" w:eastAsia="標楷體" w:hAnsi="Times New Roman"/>
          <w:sz w:val="24"/>
          <w:szCs w:val="24"/>
          <w:lang w:eastAsia="zh-TW"/>
        </w:rPr>
        <w:t>辦理日期：</w:t>
      </w:r>
      <w:r>
        <w:rPr>
          <w:rFonts w:ascii="Times New Roman" w:eastAsia="標楷體" w:hAnsi="Times New Roman"/>
          <w:sz w:val="24"/>
          <w:szCs w:val="24"/>
          <w:lang w:eastAsia="zh-TW"/>
        </w:rPr>
        <w:t>109</w:t>
      </w:r>
      <w:r>
        <w:rPr>
          <w:rFonts w:ascii="Times New Roman" w:eastAsia="標楷體" w:hAnsi="Times New Roman"/>
          <w:sz w:val="24"/>
          <w:szCs w:val="24"/>
          <w:lang w:eastAsia="zh-TW"/>
        </w:rPr>
        <w:t>年</w:t>
      </w:r>
      <w:r>
        <w:rPr>
          <w:rFonts w:ascii="Times New Roman" w:eastAsia="標楷體" w:hAnsi="Times New Roman"/>
          <w:sz w:val="24"/>
          <w:szCs w:val="24"/>
          <w:lang w:eastAsia="zh-TW"/>
        </w:rPr>
        <w:t>11</w:t>
      </w:r>
      <w:r>
        <w:rPr>
          <w:rFonts w:ascii="Times New Roman" w:eastAsia="標楷體" w:hAnsi="Times New Roman"/>
          <w:sz w:val="24"/>
          <w:szCs w:val="24"/>
          <w:lang w:eastAsia="zh-TW"/>
        </w:rPr>
        <w:t>月</w:t>
      </w:r>
      <w:r>
        <w:rPr>
          <w:rFonts w:ascii="Times New Roman" w:eastAsia="標楷體" w:hAnsi="Times New Roman"/>
          <w:sz w:val="24"/>
          <w:szCs w:val="24"/>
          <w:lang w:eastAsia="zh-TW"/>
        </w:rPr>
        <w:t>4</w:t>
      </w:r>
      <w:r>
        <w:rPr>
          <w:rFonts w:ascii="Times New Roman" w:eastAsia="標楷體" w:hAnsi="Times New Roman"/>
          <w:sz w:val="24"/>
          <w:szCs w:val="24"/>
          <w:lang w:eastAsia="zh-TW"/>
        </w:rPr>
        <w:t>日</w:t>
      </w:r>
      <w:r>
        <w:rPr>
          <w:rFonts w:ascii="Times New Roman" w:eastAsia="標楷體" w:hAnsi="Times New Roman"/>
          <w:sz w:val="24"/>
          <w:szCs w:val="24"/>
          <w:lang w:eastAsia="zh-TW"/>
        </w:rPr>
        <w:t>(</w:t>
      </w:r>
      <w:r>
        <w:rPr>
          <w:rFonts w:ascii="Times New Roman" w:eastAsia="標楷體" w:hAnsi="Times New Roman"/>
          <w:sz w:val="24"/>
          <w:szCs w:val="24"/>
          <w:lang w:eastAsia="zh-HK"/>
        </w:rPr>
        <w:t>三</w:t>
      </w:r>
      <w:r>
        <w:rPr>
          <w:rFonts w:ascii="Times New Roman" w:eastAsia="標楷體" w:hAnsi="Times New Roman"/>
          <w:sz w:val="24"/>
          <w:szCs w:val="24"/>
          <w:lang w:eastAsia="zh-TW"/>
        </w:rPr>
        <w:t>)14:00-16:00</w:t>
      </w:r>
      <w:r>
        <w:rPr>
          <w:rFonts w:ascii="Times New Roman" w:eastAsia="標楷體" w:hAnsi="Times New Roman"/>
          <w:sz w:val="24"/>
          <w:szCs w:val="24"/>
          <w:lang w:eastAsia="zh-TW"/>
        </w:rPr>
        <w:t>。</w:t>
      </w:r>
    </w:p>
    <w:p w:rsidR="00B845EB" w:rsidRDefault="00495244">
      <w:pPr>
        <w:spacing w:after="0" w:line="240" w:lineRule="auto"/>
      </w:pPr>
      <w:r>
        <w:rPr>
          <w:rFonts w:ascii="Times New Roman" w:eastAsia="標楷體" w:hAnsi="Times New Roman"/>
          <w:sz w:val="24"/>
          <w:szCs w:val="24"/>
          <w:lang w:eastAsia="zh-TW"/>
        </w:rPr>
        <w:t xml:space="preserve">    </w:t>
      </w:r>
      <w:r>
        <w:rPr>
          <w:rFonts w:ascii="Times New Roman" w:eastAsia="標楷體" w:hAnsi="Times New Roman"/>
          <w:sz w:val="24"/>
          <w:szCs w:val="24"/>
          <w:lang w:eastAsia="zh-TW"/>
        </w:rPr>
        <w:t>辦理時數：</w:t>
      </w:r>
      <w:r>
        <w:rPr>
          <w:rFonts w:ascii="Times New Roman" w:eastAsia="標楷體" w:hAnsi="Times New Roman"/>
          <w:sz w:val="24"/>
          <w:szCs w:val="24"/>
          <w:lang w:eastAsia="zh-TW"/>
        </w:rPr>
        <w:t>2</w:t>
      </w:r>
      <w:r>
        <w:rPr>
          <w:rFonts w:ascii="Times New Roman" w:eastAsia="標楷體" w:hAnsi="Times New Roman"/>
          <w:sz w:val="24"/>
          <w:szCs w:val="24"/>
          <w:lang w:eastAsia="zh-TW"/>
        </w:rPr>
        <w:t>小時。</w:t>
      </w:r>
    </w:p>
    <w:p w:rsidR="00B845EB" w:rsidRDefault="00495244">
      <w:pPr>
        <w:spacing w:after="0" w:line="240" w:lineRule="auto"/>
      </w:pPr>
      <w:r>
        <w:rPr>
          <w:rFonts w:ascii="Times New Roman" w:eastAsia="標楷體" w:hAnsi="Times New Roman"/>
          <w:sz w:val="24"/>
          <w:szCs w:val="24"/>
          <w:lang w:eastAsia="zh-TW"/>
        </w:rPr>
        <w:t xml:space="preserve">    </w:t>
      </w:r>
      <w:r>
        <w:rPr>
          <w:rFonts w:ascii="Times New Roman" w:eastAsia="標楷體" w:hAnsi="Times New Roman"/>
          <w:sz w:val="24"/>
          <w:szCs w:val="24"/>
          <w:lang w:eastAsia="zh-TW"/>
        </w:rPr>
        <w:t>辦理地點：</w:t>
      </w:r>
      <w:r>
        <w:rPr>
          <w:rFonts w:ascii="Times New Roman" w:eastAsia="標楷體" w:hAnsi="Times New Roman"/>
          <w:sz w:val="24"/>
          <w:szCs w:val="24"/>
          <w:lang w:eastAsia="zh-HK"/>
        </w:rPr>
        <w:t>歸仁區沙崙國中會議室</w:t>
      </w:r>
    </w:p>
    <w:p w:rsidR="00B845EB" w:rsidRDefault="00495244">
      <w:pPr>
        <w:spacing w:after="0" w:line="240" w:lineRule="auto"/>
      </w:pPr>
      <w:r>
        <w:rPr>
          <w:rFonts w:ascii="Times New Roman" w:eastAsia="標楷體" w:hAnsi="Times New Roman"/>
          <w:sz w:val="24"/>
          <w:szCs w:val="24"/>
          <w:lang w:eastAsia="zh-TW"/>
        </w:rPr>
        <w:t>六、參加對象與人數</w:t>
      </w:r>
    </w:p>
    <w:p w:rsidR="00B845EB" w:rsidRDefault="00495244">
      <w:pPr>
        <w:spacing w:after="0" w:line="240" w:lineRule="auto"/>
      </w:pPr>
      <w:r>
        <w:rPr>
          <w:rFonts w:ascii="Times New Roman" w:eastAsia="標楷體" w:hAnsi="Times New Roman"/>
          <w:sz w:val="24"/>
          <w:szCs w:val="24"/>
          <w:lang w:eastAsia="zh-TW"/>
        </w:rPr>
        <w:t>各校自然與生活科技領域教師約</w:t>
      </w:r>
      <w:r>
        <w:rPr>
          <w:rFonts w:ascii="Times New Roman" w:eastAsia="標楷體" w:hAnsi="Times New Roman"/>
          <w:sz w:val="24"/>
          <w:szCs w:val="24"/>
          <w:lang w:eastAsia="zh-TW"/>
        </w:rPr>
        <w:t>40</w:t>
      </w:r>
      <w:r>
        <w:rPr>
          <w:rFonts w:ascii="Times New Roman" w:eastAsia="標楷體" w:hAnsi="Times New Roman"/>
          <w:sz w:val="24"/>
          <w:szCs w:val="24"/>
          <w:lang w:eastAsia="zh-TW"/>
        </w:rPr>
        <w:t>人</w:t>
      </w:r>
      <w:r>
        <w:rPr>
          <w:rFonts w:ascii="Times New Roman" w:eastAsia="標楷體" w:hAnsi="Times New Roman"/>
          <w:sz w:val="24"/>
          <w:szCs w:val="24"/>
          <w:lang w:eastAsia="zh-HK"/>
        </w:rPr>
        <w:t>，請</w:t>
      </w:r>
      <w:r>
        <w:rPr>
          <w:rFonts w:ascii="Times New Roman" w:eastAsia="標楷體" w:hAnsi="Times New Roman"/>
          <w:sz w:val="24"/>
          <w:szCs w:val="24"/>
          <w:lang w:eastAsia="zh-TW"/>
        </w:rPr>
        <w:t>12</w:t>
      </w:r>
      <w:r>
        <w:rPr>
          <w:rFonts w:ascii="Times New Roman" w:eastAsia="標楷體" w:hAnsi="Times New Roman"/>
          <w:sz w:val="24"/>
          <w:szCs w:val="24"/>
          <w:lang w:eastAsia="zh-HK"/>
        </w:rPr>
        <w:t>班以上學校務必至少薦派</w:t>
      </w:r>
      <w:r>
        <w:rPr>
          <w:rFonts w:ascii="Times New Roman" w:eastAsia="標楷體" w:hAnsi="Times New Roman"/>
          <w:sz w:val="24"/>
          <w:szCs w:val="24"/>
          <w:lang w:eastAsia="zh-TW"/>
        </w:rPr>
        <w:t>1</w:t>
      </w:r>
      <w:r>
        <w:rPr>
          <w:rFonts w:ascii="Times New Roman" w:eastAsia="標楷體" w:hAnsi="Times New Roman"/>
          <w:sz w:val="24"/>
          <w:szCs w:val="24"/>
          <w:lang w:eastAsia="zh-HK"/>
        </w:rPr>
        <w:t>名教師參加。</w:t>
      </w:r>
    </w:p>
    <w:p w:rsidR="00B845EB" w:rsidRDefault="00B845EB">
      <w:pPr>
        <w:spacing w:after="0" w:line="240" w:lineRule="auto"/>
        <w:rPr>
          <w:rFonts w:ascii="Times New Roman" w:eastAsia="標楷體" w:hAnsi="Times New Roman"/>
          <w:sz w:val="24"/>
          <w:szCs w:val="24"/>
          <w:lang w:eastAsia="zh-TW"/>
        </w:rPr>
      </w:pPr>
    </w:p>
    <w:p w:rsidR="00B845EB" w:rsidRDefault="00495244">
      <w:pPr>
        <w:spacing w:after="0" w:line="240" w:lineRule="auto"/>
      </w:pPr>
      <w:r>
        <w:rPr>
          <w:rFonts w:ascii="Times New Roman" w:eastAsia="標楷體" w:hAnsi="Times New Roman"/>
          <w:sz w:val="24"/>
          <w:szCs w:val="24"/>
          <w:lang w:eastAsia="zh-TW"/>
        </w:rPr>
        <w:t>七、研習內容</w:t>
      </w:r>
    </w:p>
    <w:tbl>
      <w:tblPr>
        <w:tblW w:w="8296" w:type="dxa"/>
        <w:jc w:val="center"/>
        <w:tblCellMar>
          <w:left w:w="10" w:type="dxa"/>
          <w:right w:w="10" w:type="dxa"/>
        </w:tblCellMar>
        <w:tblLook w:val="0000" w:firstRow="0" w:lastRow="0" w:firstColumn="0" w:lastColumn="0" w:noHBand="0" w:noVBand="0"/>
      </w:tblPr>
      <w:tblGrid>
        <w:gridCol w:w="1598"/>
        <w:gridCol w:w="1764"/>
        <w:gridCol w:w="1325"/>
        <w:gridCol w:w="1502"/>
        <w:gridCol w:w="2107"/>
      </w:tblGrid>
      <w:tr w:rsidR="00B845EB">
        <w:tblPrEx>
          <w:tblCellMar>
            <w:top w:w="0" w:type="dxa"/>
            <w:bottom w:w="0" w:type="dxa"/>
          </w:tblCellMar>
        </w:tblPrEx>
        <w:trPr>
          <w:jc w:val="center"/>
        </w:trPr>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center"/>
            </w:pPr>
            <w:r>
              <w:rPr>
                <w:rFonts w:ascii="Times New Roman" w:eastAsia="標楷體" w:hAnsi="Times New Roman"/>
                <w:sz w:val="24"/>
                <w:szCs w:val="24"/>
                <w:lang w:eastAsia="zh-TW"/>
              </w:rPr>
              <w:t>時間</w:t>
            </w:r>
          </w:p>
        </w:tc>
        <w:tc>
          <w:tcPr>
            <w:tcW w:w="17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center"/>
            </w:pPr>
            <w:r>
              <w:rPr>
                <w:rFonts w:ascii="Times New Roman" w:eastAsia="標楷體" w:hAnsi="Times New Roman"/>
                <w:sz w:val="24"/>
                <w:szCs w:val="24"/>
                <w:lang w:eastAsia="zh-TW"/>
              </w:rPr>
              <w:t>課程內容</w:t>
            </w:r>
          </w:p>
        </w:tc>
        <w:tc>
          <w:tcPr>
            <w:tcW w:w="2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center"/>
            </w:pPr>
            <w:r>
              <w:rPr>
                <w:rFonts w:ascii="Times New Roman" w:eastAsia="標楷體" w:hAnsi="Times New Roman"/>
                <w:sz w:val="24"/>
                <w:szCs w:val="24"/>
                <w:lang w:eastAsia="zh-TW"/>
              </w:rPr>
              <w:t>預定講師</w:t>
            </w:r>
          </w:p>
        </w:tc>
        <w:tc>
          <w:tcPr>
            <w:tcW w:w="21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center"/>
            </w:pPr>
            <w:r>
              <w:rPr>
                <w:rFonts w:ascii="Times New Roman" w:eastAsia="標楷體" w:hAnsi="Times New Roman"/>
                <w:sz w:val="24"/>
                <w:szCs w:val="24"/>
                <w:lang w:eastAsia="zh-TW"/>
              </w:rPr>
              <w:t>實施方式</w:t>
            </w:r>
          </w:p>
        </w:tc>
      </w:tr>
      <w:tr w:rsidR="00B845EB">
        <w:tblPrEx>
          <w:tblCellMar>
            <w:top w:w="0" w:type="dxa"/>
            <w:bottom w:w="0" w:type="dxa"/>
          </w:tblCellMar>
        </w:tblPrEx>
        <w:trPr>
          <w:jc w:val="center"/>
        </w:trPr>
        <w:tc>
          <w:tcPr>
            <w:tcW w:w="1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B845EB">
            <w:pPr>
              <w:spacing w:after="0" w:line="240" w:lineRule="auto"/>
              <w:jc w:val="center"/>
              <w:rPr>
                <w:rFonts w:ascii="Times New Roman" w:eastAsia="標楷體" w:hAnsi="Times New Roman"/>
                <w:sz w:val="24"/>
                <w:szCs w:val="24"/>
                <w:lang w:eastAsia="zh-TW"/>
              </w:rPr>
            </w:pPr>
          </w:p>
        </w:tc>
        <w:tc>
          <w:tcPr>
            <w:tcW w:w="17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B845EB">
            <w:pPr>
              <w:spacing w:after="0" w:line="240" w:lineRule="auto"/>
              <w:jc w:val="center"/>
              <w:rPr>
                <w:rFonts w:ascii="Times New Roman" w:eastAsia="標楷體" w:hAnsi="Times New Roman"/>
                <w:sz w:val="24"/>
                <w:szCs w:val="24"/>
                <w:lang w:eastAsia="zh-TW"/>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center"/>
            </w:pPr>
            <w:r>
              <w:rPr>
                <w:rFonts w:ascii="Times New Roman" w:eastAsia="標楷體" w:hAnsi="Times New Roman"/>
                <w:sz w:val="24"/>
                <w:szCs w:val="24"/>
              </w:rPr>
              <w:t>姓名</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center"/>
            </w:pPr>
            <w:r>
              <w:rPr>
                <w:rFonts w:ascii="Times New Roman" w:eastAsia="標楷體" w:hAnsi="Times New Roman"/>
                <w:sz w:val="24"/>
                <w:szCs w:val="24"/>
              </w:rPr>
              <w:t>單位職稱</w:t>
            </w:r>
          </w:p>
        </w:tc>
        <w:tc>
          <w:tcPr>
            <w:tcW w:w="21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B845EB">
            <w:pPr>
              <w:spacing w:after="0" w:line="240" w:lineRule="auto"/>
              <w:jc w:val="center"/>
              <w:rPr>
                <w:rFonts w:ascii="Times New Roman" w:eastAsia="標楷體" w:hAnsi="Times New Roman"/>
                <w:sz w:val="24"/>
                <w:szCs w:val="24"/>
              </w:rPr>
            </w:pPr>
          </w:p>
        </w:tc>
      </w:tr>
      <w:tr w:rsidR="00B845EB">
        <w:tblPrEx>
          <w:tblCellMar>
            <w:top w:w="0" w:type="dxa"/>
            <w:bottom w:w="0" w:type="dxa"/>
          </w:tblCellMar>
        </w:tblPrEx>
        <w:trPr>
          <w:jc w:val="center"/>
        </w:trPr>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center"/>
              <w:rPr>
                <w:rFonts w:ascii="Times New Roman" w:eastAsia="標楷體" w:hAnsi="Times New Roman"/>
                <w:sz w:val="24"/>
                <w:szCs w:val="24"/>
              </w:rPr>
            </w:pPr>
            <w:r>
              <w:rPr>
                <w:rFonts w:ascii="Times New Roman" w:eastAsia="標楷體" w:hAnsi="Times New Roman"/>
                <w:sz w:val="24"/>
                <w:szCs w:val="24"/>
              </w:rPr>
              <w:lastRenderedPageBreak/>
              <w:t>13:30-14:00</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center"/>
            </w:pPr>
            <w:r>
              <w:rPr>
                <w:rFonts w:ascii="Times New Roman" w:eastAsia="標楷體" w:hAnsi="Times New Roman"/>
                <w:sz w:val="24"/>
                <w:szCs w:val="24"/>
                <w:lang w:eastAsia="zh-HK"/>
              </w:rPr>
              <w:t>報到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B845EB">
            <w:pPr>
              <w:spacing w:after="0" w:line="240" w:lineRule="auto"/>
              <w:jc w:val="center"/>
              <w:rPr>
                <w:rFonts w:ascii="Times New Roman" w:eastAsia="標楷體" w:hAnsi="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B845EB">
            <w:pPr>
              <w:spacing w:after="0" w:line="240" w:lineRule="auto"/>
              <w:jc w:val="center"/>
              <w:rPr>
                <w:rFonts w:ascii="Times New Roman" w:eastAsia="標楷體" w:hAnsi="Times New Roman"/>
                <w:sz w:val="24"/>
                <w:szCs w:val="24"/>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B845EB">
            <w:pPr>
              <w:spacing w:after="0" w:line="240" w:lineRule="auto"/>
              <w:jc w:val="center"/>
              <w:rPr>
                <w:rFonts w:ascii="Times New Roman" w:eastAsia="標楷體" w:hAnsi="Times New Roman"/>
                <w:sz w:val="24"/>
                <w:szCs w:val="24"/>
              </w:rPr>
            </w:pPr>
          </w:p>
        </w:tc>
      </w:tr>
      <w:tr w:rsidR="00B845EB">
        <w:tblPrEx>
          <w:tblCellMar>
            <w:top w:w="0" w:type="dxa"/>
            <w:bottom w:w="0" w:type="dxa"/>
          </w:tblCellMar>
        </w:tblPrEx>
        <w:trPr>
          <w:jc w:val="center"/>
        </w:trPr>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center"/>
              <w:rPr>
                <w:rFonts w:ascii="Times New Roman" w:eastAsia="標楷體" w:hAnsi="Times New Roman"/>
                <w:sz w:val="24"/>
                <w:szCs w:val="24"/>
              </w:rPr>
            </w:pPr>
            <w:r>
              <w:rPr>
                <w:rFonts w:ascii="Times New Roman" w:eastAsia="標楷體" w:hAnsi="Times New Roman"/>
                <w:sz w:val="24"/>
                <w:szCs w:val="24"/>
              </w:rPr>
              <w:t>14:00-14:50</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both"/>
            </w:pPr>
            <w:r>
              <w:rPr>
                <w:rFonts w:ascii="Times New Roman" w:eastAsia="標楷體" w:hAnsi="Times New Roman"/>
                <w:sz w:val="24"/>
                <w:szCs w:val="24"/>
                <w:lang w:eastAsia="zh-HK"/>
              </w:rPr>
              <w:t>十二年國教</w:t>
            </w:r>
            <w:r>
              <w:rPr>
                <w:rFonts w:ascii="Times New Roman" w:eastAsia="標楷體" w:hAnsi="Times New Roman"/>
                <w:sz w:val="24"/>
                <w:szCs w:val="24"/>
                <w:lang w:eastAsia="zh-TW"/>
              </w:rPr>
              <w:t>課綱總綱介紹與領綱探究</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center"/>
            </w:pPr>
            <w:r>
              <w:rPr>
                <w:rFonts w:ascii="Times New Roman" w:eastAsia="標楷體" w:hAnsi="Times New Roman"/>
                <w:sz w:val="24"/>
                <w:szCs w:val="24"/>
                <w:lang w:eastAsia="zh-HK"/>
              </w:rPr>
              <w:t>胡秀芳</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center"/>
            </w:pPr>
            <w:r>
              <w:rPr>
                <w:rFonts w:ascii="Times New Roman" w:eastAsia="標楷體" w:hAnsi="Times New Roman"/>
                <w:sz w:val="24"/>
                <w:szCs w:val="24"/>
                <w:lang w:eastAsia="zh-HK"/>
              </w:rPr>
              <w:t>新北市樹林國小教師</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both"/>
            </w:pPr>
            <w:r>
              <w:rPr>
                <w:rFonts w:ascii="Times New Roman" w:eastAsia="標楷體" w:hAnsi="Times New Roman"/>
                <w:sz w:val="24"/>
                <w:szCs w:val="24"/>
                <w:lang w:eastAsia="zh-HK"/>
              </w:rPr>
              <w:t>介紹十二年國教</w:t>
            </w:r>
            <w:r>
              <w:rPr>
                <w:rFonts w:ascii="Times New Roman" w:eastAsia="標楷體" w:hAnsi="Times New Roman"/>
                <w:sz w:val="24"/>
                <w:szCs w:val="24"/>
                <w:lang w:eastAsia="zh-TW"/>
              </w:rPr>
              <w:t>課綱總綱</w:t>
            </w:r>
            <w:r>
              <w:rPr>
                <w:rFonts w:ascii="Times New Roman" w:eastAsia="標楷體" w:hAnsi="Times New Roman"/>
                <w:sz w:val="24"/>
                <w:szCs w:val="24"/>
                <w:lang w:eastAsia="zh-HK"/>
              </w:rPr>
              <w:t>精神</w:t>
            </w:r>
            <w:r>
              <w:rPr>
                <w:rFonts w:ascii="Times New Roman" w:eastAsia="標楷體" w:hAnsi="Times New Roman"/>
                <w:sz w:val="24"/>
                <w:szCs w:val="24"/>
                <w:lang w:eastAsia="zh-TW"/>
              </w:rPr>
              <w:t>與領綱</w:t>
            </w:r>
            <w:r>
              <w:rPr>
                <w:rFonts w:ascii="Times New Roman" w:eastAsia="標楷體" w:hAnsi="Times New Roman"/>
                <w:sz w:val="24"/>
                <w:szCs w:val="24"/>
                <w:lang w:eastAsia="zh-HK"/>
              </w:rPr>
              <w:t>解析</w:t>
            </w:r>
          </w:p>
        </w:tc>
      </w:tr>
      <w:tr w:rsidR="00B845EB">
        <w:tblPrEx>
          <w:tblCellMar>
            <w:top w:w="0" w:type="dxa"/>
            <w:bottom w:w="0" w:type="dxa"/>
          </w:tblCellMar>
        </w:tblPrEx>
        <w:trPr>
          <w:jc w:val="center"/>
        </w:trPr>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center"/>
              <w:rPr>
                <w:rFonts w:ascii="Times New Roman" w:eastAsia="標楷體" w:hAnsi="Times New Roman"/>
                <w:sz w:val="24"/>
                <w:szCs w:val="24"/>
              </w:rPr>
            </w:pPr>
            <w:r>
              <w:rPr>
                <w:rFonts w:ascii="Times New Roman" w:eastAsia="標楷體" w:hAnsi="Times New Roman"/>
                <w:sz w:val="24"/>
                <w:szCs w:val="24"/>
              </w:rPr>
              <w:t>14:50-15:00</w:t>
            </w:r>
          </w:p>
        </w:tc>
        <w:tc>
          <w:tcPr>
            <w:tcW w:w="66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center"/>
            </w:pPr>
            <w:r>
              <w:rPr>
                <w:rFonts w:ascii="Times New Roman" w:eastAsia="標楷體" w:hAnsi="Times New Roman"/>
                <w:sz w:val="24"/>
                <w:szCs w:val="24"/>
                <w:lang w:eastAsia="zh-HK"/>
              </w:rPr>
              <w:t>休息</w:t>
            </w:r>
          </w:p>
        </w:tc>
      </w:tr>
      <w:tr w:rsidR="00B845EB">
        <w:tblPrEx>
          <w:tblCellMar>
            <w:top w:w="0" w:type="dxa"/>
            <w:bottom w:w="0" w:type="dxa"/>
          </w:tblCellMar>
        </w:tblPrEx>
        <w:trPr>
          <w:jc w:val="center"/>
        </w:trPr>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center"/>
              <w:rPr>
                <w:rFonts w:ascii="Times New Roman" w:eastAsia="標楷體" w:hAnsi="Times New Roman"/>
                <w:sz w:val="24"/>
                <w:szCs w:val="24"/>
              </w:rPr>
            </w:pPr>
            <w:r>
              <w:rPr>
                <w:rFonts w:ascii="Times New Roman" w:eastAsia="標楷體" w:hAnsi="Times New Roman"/>
                <w:sz w:val="24"/>
                <w:szCs w:val="24"/>
              </w:rPr>
              <w:t>15:00-15:50</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both"/>
            </w:pPr>
            <w:r>
              <w:rPr>
                <w:rFonts w:ascii="Times New Roman" w:eastAsia="標楷體" w:hAnsi="Times New Roman"/>
                <w:sz w:val="24"/>
                <w:szCs w:val="24"/>
                <w:lang w:eastAsia="zh-HK"/>
              </w:rPr>
              <w:t>十二年國教課網素養導向轉化教學原則與方法</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center"/>
            </w:pPr>
            <w:r>
              <w:rPr>
                <w:rFonts w:ascii="Times New Roman" w:eastAsia="標楷體" w:hAnsi="Times New Roman"/>
                <w:sz w:val="24"/>
                <w:szCs w:val="24"/>
                <w:lang w:eastAsia="zh-HK"/>
              </w:rPr>
              <w:t>胡秀芳</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center"/>
            </w:pPr>
            <w:r>
              <w:rPr>
                <w:rFonts w:ascii="Times New Roman" w:eastAsia="標楷體" w:hAnsi="Times New Roman"/>
                <w:sz w:val="24"/>
                <w:szCs w:val="24"/>
                <w:lang w:eastAsia="zh-HK"/>
              </w:rPr>
              <w:t>新北市樹林國小教師</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both"/>
            </w:pPr>
            <w:r>
              <w:rPr>
                <w:rFonts w:ascii="Times New Roman" w:eastAsia="標楷體" w:hAnsi="Times New Roman"/>
                <w:sz w:val="24"/>
                <w:szCs w:val="24"/>
                <w:lang w:eastAsia="zh-HK"/>
              </w:rPr>
              <w:t>介紹十二年國教課網素養導向創新轉化教學原則與方法</w:t>
            </w:r>
          </w:p>
        </w:tc>
      </w:tr>
      <w:tr w:rsidR="00B845EB">
        <w:tblPrEx>
          <w:tblCellMar>
            <w:top w:w="0" w:type="dxa"/>
            <w:bottom w:w="0" w:type="dxa"/>
          </w:tblCellMar>
        </w:tblPrEx>
        <w:trPr>
          <w:jc w:val="center"/>
        </w:trPr>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center"/>
              <w:rPr>
                <w:rFonts w:ascii="Times New Roman" w:eastAsia="標楷體" w:hAnsi="Times New Roman"/>
                <w:sz w:val="24"/>
                <w:szCs w:val="24"/>
              </w:rPr>
            </w:pPr>
            <w:r>
              <w:rPr>
                <w:rFonts w:ascii="Times New Roman" w:eastAsia="標楷體" w:hAnsi="Times New Roman"/>
                <w:sz w:val="24"/>
                <w:szCs w:val="24"/>
              </w:rPr>
              <w:t>15:50-</w:t>
            </w:r>
          </w:p>
        </w:tc>
        <w:tc>
          <w:tcPr>
            <w:tcW w:w="66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5EB" w:rsidRDefault="00495244">
            <w:pPr>
              <w:spacing w:after="0" w:line="240" w:lineRule="auto"/>
              <w:jc w:val="center"/>
            </w:pPr>
            <w:r>
              <w:rPr>
                <w:rFonts w:ascii="Times New Roman" w:eastAsia="標楷體" w:hAnsi="Times New Roman"/>
                <w:sz w:val="24"/>
                <w:szCs w:val="24"/>
                <w:lang w:eastAsia="zh-HK"/>
              </w:rPr>
              <w:t>賦歸</w:t>
            </w:r>
          </w:p>
        </w:tc>
      </w:tr>
    </w:tbl>
    <w:p w:rsidR="00B845EB" w:rsidRDefault="00495244">
      <w:pPr>
        <w:spacing w:after="0" w:line="240" w:lineRule="auto"/>
        <w:rPr>
          <w:rFonts w:ascii="Times New Roman" w:eastAsia="標楷體" w:hAnsi="Times New Roman"/>
          <w:sz w:val="24"/>
          <w:szCs w:val="24"/>
          <w:lang w:eastAsia="zh-TW"/>
        </w:rPr>
      </w:pPr>
      <w:r>
        <w:rPr>
          <w:rFonts w:ascii="Times New Roman" w:eastAsia="標楷體" w:hAnsi="Times New Roman"/>
          <w:sz w:val="24"/>
          <w:szCs w:val="24"/>
          <w:lang w:eastAsia="zh-TW"/>
        </w:rPr>
        <w:t xml:space="preserve">  </w:t>
      </w:r>
    </w:p>
    <w:p w:rsidR="00B845EB" w:rsidRDefault="00495244">
      <w:pPr>
        <w:spacing w:after="0" w:line="240" w:lineRule="auto"/>
      </w:pPr>
      <w:r>
        <w:rPr>
          <w:rFonts w:ascii="Times New Roman" w:eastAsia="標楷體" w:hAnsi="Times New Roman"/>
          <w:sz w:val="24"/>
          <w:szCs w:val="24"/>
          <w:lang w:eastAsia="zh-TW"/>
        </w:rPr>
        <w:t>八、成效評估之實施</w:t>
      </w:r>
    </w:p>
    <w:p w:rsidR="00B845EB" w:rsidRDefault="00495244">
      <w:pPr>
        <w:numPr>
          <w:ilvl w:val="3"/>
          <w:numId w:val="2"/>
        </w:numPr>
        <w:spacing w:after="0" w:line="240" w:lineRule="auto"/>
        <w:ind w:left="702" w:hanging="482"/>
      </w:pPr>
      <w:r>
        <w:rPr>
          <w:rFonts w:ascii="Times New Roman" w:eastAsia="標楷體" w:hAnsi="Times New Roman"/>
          <w:color w:val="000000"/>
          <w:sz w:val="24"/>
          <w:szCs w:val="24"/>
          <w:lang w:eastAsia="zh-TW"/>
        </w:rPr>
        <w:t>透過問卷，了解教師對研習實施的想法與心得。</w:t>
      </w:r>
    </w:p>
    <w:p w:rsidR="00B845EB" w:rsidRDefault="00495244">
      <w:pPr>
        <w:numPr>
          <w:ilvl w:val="3"/>
          <w:numId w:val="2"/>
        </w:numPr>
        <w:spacing w:after="0" w:line="240" w:lineRule="auto"/>
        <w:ind w:left="702" w:hanging="482"/>
      </w:pPr>
      <w:r>
        <w:rPr>
          <w:rFonts w:ascii="Times New Roman" w:eastAsia="標楷體" w:hAnsi="Times New Roman"/>
          <w:color w:val="000000"/>
          <w:sz w:val="24"/>
          <w:szCs w:val="24"/>
          <w:lang w:eastAsia="zh-TW"/>
        </w:rPr>
        <w:t>利用</w:t>
      </w:r>
      <w:r>
        <w:rPr>
          <w:rFonts w:ascii="Times New Roman" w:eastAsia="標楷體" w:hAnsi="Times New Roman"/>
          <w:color w:val="000000"/>
          <w:sz w:val="24"/>
          <w:szCs w:val="24"/>
          <w:lang w:eastAsia="zh-HK"/>
        </w:rPr>
        <w:t>課程設計撰寫分享</w:t>
      </w:r>
      <w:r>
        <w:rPr>
          <w:rFonts w:ascii="Times New Roman" w:eastAsia="標楷體" w:hAnsi="Times New Roman"/>
          <w:color w:val="000000"/>
          <w:sz w:val="24"/>
          <w:szCs w:val="24"/>
          <w:lang w:eastAsia="zh-TW"/>
        </w:rPr>
        <w:t>，以了解教師在教學應用上的想法</w:t>
      </w:r>
      <w:r>
        <w:rPr>
          <w:rFonts w:ascii="Times New Roman" w:eastAsia="標楷體" w:hAnsi="Times New Roman"/>
          <w:color w:val="000000"/>
          <w:sz w:val="24"/>
          <w:szCs w:val="24"/>
          <w:lang w:eastAsia="zh-HK"/>
        </w:rPr>
        <w:t>。</w:t>
      </w:r>
    </w:p>
    <w:p w:rsidR="00B845EB" w:rsidRDefault="00B845EB">
      <w:pPr>
        <w:spacing w:after="0" w:line="240" w:lineRule="auto"/>
        <w:rPr>
          <w:rFonts w:ascii="Times New Roman" w:eastAsia="標楷體" w:hAnsi="Times New Roman"/>
          <w:sz w:val="24"/>
          <w:szCs w:val="24"/>
          <w:lang w:eastAsia="zh-TW"/>
        </w:rPr>
      </w:pPr>
    </w:p>
    <w:p w:rsidR="00B845EB" w:rsidRDefault="00495244">
      <w:pPr>
        <w:spacing w:after="0" w:line="240" w:lineRule="auto"/>
      </w:pPr>
      <w:r>
        <w:rPr>
          <w:rFonts w:ascii="Times New Roman" w:eastAsia="標楷體" w:hAnsi="Times New Roman"/>
          <w:sz w:val="24"/>
          <w:szCs w:val="24"/>
          <w:lang w:eastAsia="zh-TW"/>
        </w:rPr>
        <w:t>九、預期成效</w:t>
      </w:r>
    </w:p>
    <w:p w:rsidR="00B845EB" w:rsidRDefault="00495244">
      <w:pPr>
        <w:pStyle w:val="1"/>
        <w:numPr>
          <w:ilvl w:val="0"/>
          <w:numId w:val="3"/>
        </w:numPr>
        <w:tabs>
          <w:tab w:val="left" w:pos="425"/>
        </w:tabs>
        <w:ind w:left="645"/>
      </w:pPr>
      <w:r>
        <w:rPr>
          <w:rFonts w:ascii="Times New Roman" w:eastAsia="標楷體" w:hAnsi="Times New Roman"/>
          <w:color w:val="000000"/>
          <w:kern w:val="3"/>
          <w:sz w:val="24"/>
          <w:szCs w:val="24"/>
        </w:rPr>
        <w:t>透過</w:t>
      </w:r>
      <w:r>
        <w:rPr>
          <w:rFonts w:ascii="Times New Roman" w:eastAsia="標楷體" w:hAnsi="Times New Roman"/>
          <w:color w:val="000000"/>
          <w:kern w:val="3"/>
          <w:sz w:val="24"/>
          <w:szCs w:val="24"/>
          <w:lang w:eastAsia="zh-HK"/>
        </w:rPr>
        <w:t>講師帶領學員解析十二年國教自然科學領綱的內涵</w:t>
      </w:r>
      <w:r>
        <w:rPr>
          <w:rFonts w:ascii="Times New Roman" w:eastAsia="標楷體" w:hAnsi="Times New Roman"/>
          <w:color w:val="000000"/>
          <w:kern w:val="3"/>
          <w:sz w:val="24"/>
          <w:szCs w:val="24"/>
        </w:rPr>
        <w:t>，提升教師</w:t>
      </w:r>
      <w:r>
        <w:rPr>
          <w:rFonts w:ascii="Times New Roman" w:eastAsia="標楷體" w:hAnsi="Times New Roman"/>
          <w:color w:val="000000"/>
          <w:kern w:val="3"/>
          <w:sz w:val="24"/>
          <w:szCs w:val="24"/>
          <w:lang w:eastAsia="zh-HK"/>
        </w:rPr>
        <w:t>對十二年國教自然科學領綱的認識</w:t>
      </w:r>
      <w:r>
        <w:rPr>
          <w:rFonts w:ascii="Times New Roman" w:eastAsia="標楷體" w:hAnsi="Times New Roman"/>
          <w:color w:val="000000"/>
          <w:kern w:val="3"/>
          <w:sz w:val="24"/>
          <w:szCs w:val="24"/>
        </w:rPr>
        <w:t>。</w:t>
      </w:r>
    </w:p>
    <w:p w:rsidR="00B845EB" w:rsidRDefault="00495244">
      <w:pPr>
        <w:pStyle w:val="1"/>
        <w:numPr>
          <w:ilvl w:val="0"/>
          <w:numId w:val="3"/>
        </w:numPr>
        <w:tabs>
          <w:tab w:val="left" w:pos="425"/>
        </w:tabs>
        <w:ind w:left="645"/>
      </w:pPr>
      <w:r>
        <w:rPr>
          <w:rFonts w:ascii="Times New Roman" w:eastAsia="標楷體" w:hAnsi="Times New Roman"/>
          <w:color w:val="000000"/>
          <w:kern w:val="3"/>
          <w:sz w:val="24"/>
          <w:szCs w:val="24"/>
        </w:rPr>
        <w:t>透過</w:t>
      </w:r>
      <w:r>
        <w:rPr>
          <w:rFonts w:ascii="Times New Roman" w:eastAsia="標楷體" w:hAnsi="Times New Roman"/>
          <w:color w:val="000000"/>
          <w:kern w:val="3"/>
          <w:sz w:val="24"/>
          <w:szCs w:val="24"/>
          <w:lang w:eastAsia="zh-HK"/>
        </w:rPr>
        <w:t>講師帶領學員反思十二年國教自然科學領綱在課程教材設計及教學方式，提升教師轉換領綱內涵為課程教材</w:t>
      </w:r>
      <w:r>
        <w:rPr>
          <w:rFonts w:ascii="Times New Roman" w:eastAsia="標楷體" w:hAnsi="Times New Roman"/>
          <w:color w:val="000000"/>
          <w:kern w:val="3"/>
          <w:sz w:val="24"/>
          <w:szCs w:val="24"/>
        </w:rPr>
        <w:t>的能力。</w:t>
      </w:r>
    </w:p>
    <w:p w:rsidR="00B845EB" w:rsidRDefault="00495244">
      <w:pPr>
        <w:pStyle w:val="1"/>
        <w:numPr>
          <w:ilvl w:val="0"/>
          <w:numId w:val="3"/>
        </w:numPr>
        <w:tabs>
          <w:tab w:val="left" w:pos="425"/>
        </w:tabs>
        <w:ind w:left="645"/>
      </w:pPr>
      <w:r>
        <w:rPr>
          <w:rFonts w:ascii="Times New Roman" w:eastAsia="標楷體" w:hAnsi="Times New Roman"/>
          <w:color w:val="000000"/>
          <w:kern w:val="3"/>
          <w:sz w:val="24"/>
          <w:szCs w:val="24"/>
        </w:rPr>
        <w:t>能善用</w:t>
      </w:r>
      <w:r>
        <w:rPr>
          <w:rFonts w:ascii="Times New Roman" w:eastAsia="標楷體" w:hAnsi="Times New Roman"/>
          <w:color w:val="000000"/>
          <w:kern w:val="3"/>
          <w:sz w:val="24"/>
          <w:szCs w:val="24"/>
          <w:lang w:eastAsia="zh-HK"/>
        </w:rPr>
        <w:t>研習所學十二年國教自然科學領綱之概念</w:t>
      </w:r>
      <w:r>
        <w:rPr>
          <w:rFonts w:ascii="Times New Roman" w:eastAsia="標楷體" w:hAnsi="Times New Roman"/>
          <w:color w:val="000000"/>
          <w:kern w:val="3"/>
          <w:sz w:val="24"/>
          <w:szCs w:val="24"/>
        </w:rPr>
        <w:t>，提高教與學的成效。</w:t>
      </w:r>
    </w:p>
    <w:p w:rsidR="00B845EB" w:rsidRDefault="00B845EB">
      <w:pPr>
        <w:rPr>
          <w:lang w:eastAsia="zh-TW"/>
        </w:rPr>
      </w:pPr>
    </w:p>
    <w:sectPr w:rsidR="00B845EB">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244" w:rsidRDefault="00495244">
      <w:pPr>
        <w:spacing w:after="0" w:line="240" w:lineRule="auto"/>
      </w:pPr>
      <w:r>
        <w:separator/>
      </w:r>
    </w:p>
  </w:endnote>
  <w:endnote w:type="continuationSeparator" w:id="0">
    <w:p w:rsidR="00495244" w:rsidRDefault="0049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244" w:rsidRDefault="00495244">
      <w:pPr>
        <w:spacing w:after="0" w:line="240" w:lineRule="auto"/>
      </w:pPr>
      <w:r>
        <w:rPr>
          <w:color w:val="000000"/>
        </w:rPr>
        <w:separator/>
      </w:r>
    </w:p>
  </w:footnote>
  <w:footnote w:type="continuationSeparator" w:id="0">
    <w:p w:rsidR="00495244" w:rsidRDefault="00495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91EBA"/>
    <w:multiLevelType w:val="multilevel"/>
    <w:tmpl w:val="0B82C738"/>
    <w:lvl w:ilvl="0">
      <w:start w:val="1"/>
      <w:numFmt w:val="taiwaneseCountingThousand"/>
      <w:lvlText w:val="%1、"/>
      <w:lvlJc w:val="left"/>
      <w:pPr>
        <w:ind w:left="360" w:hanging="360"/>
      </w:pPr>
      <w:rPr>
        <w:position w:val="0"/>
        <w:vertAlign w:val="baseline"/>
        <w:lang w:val="en-US"/>
      </w:rPr>
    </w:lvl>
    <w:lvl w:ilvl="1">
      <w:start w:val="1"/>
      <w:numFmt w:val="decimal"/>
      <w:lvlText w:val="%2、"/>
      <w:lvlJc w:val="left"/>
      <w:pPr>
        <w:ind w:left="960" w:hanging="480"/>
      </w:pPr>
      <w:rPr>
        <w:rFonts w:cs="Times New Roman"/>
        <w:position w:val="0"/>
        <w:vertAlign w:val="baseline"/>
      </w:rPr>
    </w:lvl>
    <w:lvl w:ilvl="2">
      <w:start w:val="1"/>
      <w:numFmt w:val="lowerRoman"/>
      <w:lvlText w:val="%3."/>
      <w:lvlJc w:val="right"/>
      <w:pPr>
        <w:ind w:left="1440" w:hanging="480"/>
      </w:pPr>
      <w:rPr>
        <w:rFonts w:cs="Times New Roman"/>
        <w:position w:val="0"/>
        <w:vertAlign w:val="baseline"/>
      </w:rPr>
    </w:lvl>
    <w:lvl w:ilvl="3">
      <w:start w:val="1"/>
      <w:numFmt w:val="decimal"/>
      <w:lvlText w:val="%4."/>
      <w:lvlJc w:val="left"/>
      <w:pPr>
        <w:ind w:left="1920" w:hanging="480"/>
      </w:pPr>
      <w:rPr>
        <w:rFonts w:cs="Times New Roman"/>
        <w:position w:val="0"/>
        <w:vertAlign w:val="baseline"/>
      </w:rPr>
    </w:lvl>
    <w:lvl w:ilvl="4">
      <w:start w:val="1"/>
      <w:numFmt w:val="decimal"/>
      <w:lvlText w:val="%5、"/>
      <w:lvlJc w:val="left"/>
      <w:pPr>
        <w:ind w:left="2400" w:hanging="480"/>
      </w:pPr>
      <w:rPr>
        <w:rFonts w:cs="Times New Roman"/>
        <w:position w:val="0"/>
        <w:vertAlign w:val="baseline"/>
      </w:rPr>
    </w:lvl>
    <w:lvl w:ilvl="5">
      <w:start w:val="1"/>
      <w:numFmt w:val="lowerRoman"/>
      <w:lvlText w:val="%6."/>
      <w:lvlJc w:val="right"/>
      <w:pPr>
        <w:ind w:left="2880" w:hanging="480"/>
      </w:pPr>
      <w:rPr>
        <w:rFonts w:cs="Times New Roman"/>
        <w:position w:val="0"/>
        <w:vertAlign w:val="baseline"/>
      </w:rPr>
    </w:lvl>
    <w:lvl w:ilvl="6">
      <w:start w:val="1"/>
      <w:numFmt w:val="decimal"/>
      <w:lvlText w:val="%7."/>
      <w:lvlJc w:val="left"/>
      <w:pPr>
        <w:ind w:left="3360" w:hanging="480"/>
      </w:pPr>
      <w:rPr>
        <w:rFonts w:cs="Times New Roman"/>
        <w:position w:val="0"/>
        <w:vertAlign w:val="baseline"/>
      </w:rPr>
    </w:lvl>
    <w:lvl w:ilvl="7">
      <w:start w:val="1"/>
      <w:numFmt w:val="decimal"/>
      <w:lvlText w:val="%8、"/>
      <w:lvlJc w:val="left"/>
      <w:pPr>
        <w:ind w:left="3840" w:hanging="480"/>
      </w:pPr>
      <w:rPr>
        <w:rFonts w:cs="Times New Roman"/>
        <w:position w:val="0"/>
        <w:vertAlign w:val="baseline"/>
      </w:rPr>
    </w:lvl>
    <w:lvl w:ilvl="8">
      <w:start w:val="1"/>
      <w:numFmt w:val="lowerRoman"/>
      <w:lvlText w:val="%9."/>
      <w:lvlJc w:val="right"/>
      <w:pPr>
        <w:ind w:left="4320" w:hanging="480"/>
      </w:pPr>
      <w:rPr>
        <w:rFonts w:cs="Times New Roman"/>
        <w:position w:val="0"/>
        <w:vertAlign w:val="baseline"/>
      </w:rPr>
    </w:lvl>
  </w:abstractNum>
  <w:abstractNum w:abstractNumId="1" w15:restartNumberingAfterBreak="0">
    <w:nsid w:val="6BE8688B"/>
    <w:multiLevelType w:val="multilevel"/>
    <w:tmpl w:val="BB2860C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701A6CEA"/>
    <w:multiLevelType w:val="multilevel"/>
    <w:tmpl w:val="2498671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845EB"/>
    <w:rsid w:val="00495244"/>
    <w:rsid w:val="009573BB"/>
    <w:rsid w:val="00B845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4B1C2-BCD6-4844-825E-C31F371E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pPr>
      <w:widowControl w:val="0"/>
      <w:spacing w:after="0" w:line="240" w:lineRule="auto"/>
      <w:ind w:left="480"/>
    </w:pPr>
    <w:rPr>
      <w:szCs w:val="20"/>
      <w:lang w:eastAsia="zh-TW"/>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kern w:val="0"/>
      <w:sz w:val="20"/>
      <w:szCs w:val="20"/>
      <w:lang w:eastAsia="en-US"/>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小草 李</dc:creator>
  <dc:description/>
  <cp:lastModifiedBy>5A88</cp:lastModifiedBy>
  <cp:revision>2</cp:revision>
  <dcterms:created xsi:type="dcterms:W3CDTF">2020-10-23T01:29:00Z</dcterms:created>
  <dcterms:modified xsi:type="dcterms:W3CDTF">2020-10-23T01:29:00Z</dcterms:modified>
</cp:coreProperties>
</file>