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5B07B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B07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nilrangan</w:t>
      </w:r>
      <w:proofErr w:type="spellEnd"/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B07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B07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Puyuma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asuwa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timul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85512">
        <w:rPr>
          <w:rFonts w:ascii="Times New Roman" w:hAnsi="Times New Roman" w:cs="Times New Roman"/>
          <w:color w:val="FF0000"/>
          <w:sz w:val="32"/>
          <w:szCs w:val="32"/>
        </w:rPr>
        <w:t>datar</w:t>
      </w:r>
      <w:proofErr w:type="spellEnd"/>
      <w:r w:rsidRPr="00E85512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 w:rsidRPr="00E8551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85512">
        <w:rPr>
          <w:rFonts w:ascii="Times New Roman" w:hAnsi="Times New Roman" w:cs="Times New Roman"/>
          <w:color w:val="FF0000"/>
          <w:sz w:val="32"/>
          <w:szCs w:val="32"/>
        </w:rPr>
        <w:t>datar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mulelep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matrina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sarumaenan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makatelun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pinitrauwan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muisatr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dinaway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talreb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temabaw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ineine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munuma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munuma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muribaawa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 w:rsidRPr="00E8551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E85512">
        <w:rPr>
          <w:rFonts w:ascii="Times New Roman" w:hAnsi="Times New Roman" w:cs="Times New Roman"/>
          <w:color w:val="FF0000"/>
          <w:sz w:val="32"/>
          <w:szCs w:val="32"/>
        </w:rPr>
        <w:t>datar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Butrulr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paetreng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uisatray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talreb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temabaw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ineine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pakurenanganay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binesebesan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piyaami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munuma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wariyan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udreudrem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daderuwan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kinakupu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trepayaw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mudalrep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drenan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Truwangalan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sarumaenan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mukisatran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maidrang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sarumaenan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maidrang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Adulumaw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kay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Adulusaw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marekataguwin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meredek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maidrang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Adulumaw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penangutr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dare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piyadraya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emapiyar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enaenay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padawilr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inapiyaran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mutuwadrenan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aukayan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paalrupa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penangutr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dare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Adulusaw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emapiyar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piyatimul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makeser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padawilr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inapiyaran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mudaway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aukayan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gemusegusa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muuma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munuma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marekakadruwan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pinitrauwan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makatelun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rumaenan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areetr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maradruk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paatayan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maluwadiyadi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madrayadrayar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wakalenan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kedrekedrengaw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nirumaenan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mukidarean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maidrang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makeser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kemakawang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muasalr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mubilin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Truwangalan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meredek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marayarayas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maluwadi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kaadruwan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paragan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likudran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kadruwan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pinitrauwan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museneng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meresis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maidrang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inaba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meresis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paradrukaw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paredalredalrepaw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paragan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aw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mukasaya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ta!”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murekesa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ta!”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mingalad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Dripung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asalraw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pukidrayayan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likudran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E85512" w:rsidRPr="004A2001">
        <w:rPr>
          <w:rFonts w:ascii="Times New Roman" w:hAnsi="Times New Roman" w:cs="Times New Roman"/>
          <w:color w:val="FF0000"/>
          <w:sz w:val="32"/>
          <w:szCs w:val="32"/>
        </w:rPr>
        <w:t>Minkuk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pungaladay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E85512" w:rsidRPr="004A2001">
        <w:rPr>
          <w:rFonts w:ascii="Times New Roman" w:hAnsi="Times New Roman" w:cs="Times New Roman"/>
          <w:color w:val="FF0000"/>
          <w:sz w:val="32"/>
          <w:szCs w:val="32"/>
        </w:rPr>
        <w:t>Nanwang</w:t>
      </w:r>
      <w:bookmarkStart w:id="0" w:name="_GoBack"/>
      <w:proofErr w:type="spellEnd"/>
      <w:r w:rsidRPr="00720E73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E85512" w:rsidRPr="00720E7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bookmarkEnd w:id="0"/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2010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makaiwa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misama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kemadrini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nilrangan</w:t>
      </w:r>
      <w:proofErr w:type="spellEnd"/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E85512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B07B3" w:rsidRDefault="000A0EBF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855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5B07B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07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普悠</w:t>
      </w:r>
      <w:proofErr w:type="gramStart"/>
      <w:r w:rsidRPr="005B07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瑪</w:t>
      </w:r>
      <w:proofErr w:type="gramEnd"/>
      <w:r w:rsidRPr="005B07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遷徙歷程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B07B3" w:rsidRP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從前，普悠</w:t>
      </w:r>
      <w:proofErr w:type="gram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瑪</w:t>
      </w:r>
      <w:proofErr w:type="gram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族人的祖先來自於南方的島嶼，那座島嶼曾遭受大洪水的氾濫。有一個家族共三十人，坐上方舟，在大海上載浮載</w:t>
      </w:r>
      <w:proofErr w:type="gram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沉</w:t>
      </w:r>
      <w:proofErr w:type="gram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5B07B3" w:rsidRP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不知過了多少時日，望見一座黑黑的，形似倒放的飯鍋，就朝著它靠近，竟是一座山（即都</w:t>
      </w:r>
      <w:proofErr w:type="gram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蘭山</w:t>
      </w:r>
      <w:proofErr w:type="gram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）。那一家族人就爬上了山，長老夫妻</w:t>
      </w:r>
      <w:proofErr w:type="gram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到達那裡，男長老抓了一把泥土就往西邊的河水抛撒下去，形成了一座大山，就成了男人可狩獵的地方。女長老也抓起一把泥土就往</w:t>
      </w:r>
      <w:proofErr w:type="gram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南方撒去</w:t>
      </w:r>
      <w:proofErr w:type="gram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，形成了平坦之地，成為婦女們可耕作之地。</w:t>
      </w:r>
    </w:p>
    <w:p w:rsidR="005B07B3" w:rsidRP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後來人口越來越多，形成了三十</w:t>
      </w:r>
      <w:proofErr w:type="gram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個</w:t>
      </w:r>
      <w:proofErr w:type="gram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家族，而顯得擁擠。兄弟姐妹就在討論</w:t>
      </w:r>
      <w:r w:rsidRPr="005B07B3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如何遷徏到平原地，</w:t>
      </w:r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年邁者和不願遷徙的人，就留在都蘭山上。</w:t>
      </w:r>
    </w:p>
    <w:p w:rsidR="005B07B3" w:rsidRP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到達平坦之地，就找尋他們可以定居蓋房子的地方。長老說，集會所分散不好，就建立了聚會所。這就是</w:t>
      </w:r>
      <w:proofErr w:type="spell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Puyuma</w:t>
      </w:r>
      <w:proofErr w:type="spell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的意義，故命名為</w:t>
      </w:r>
      <w:proofErr w:type="spell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Puyuma</w:t>
      </w:r>
      <w:proofErr w:type="spell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部落。</w:t>
      </w:r>
    </w:p>
    <w:p w:rsidR="005B07B3" w:rsidRPr="005B07B3" w:rsidRDefault="005B07B3" w:rsidP="005B07B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後來才命名為南王至今，</w:t>
      </w:r>
      <w:proofErr w:type="spell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Puyuma</w:t>
      </w:r>
      <w:proofErr w:type="spell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部落已經90幾年了。這就是</w:t>
      </w:r>
      <w:proofErr w:type="spellStart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Puyuma</w:t>
      </w:r>
      <w:proofErr w:type="spellEnd"/>
      <w:r w:rsidRPr="005B07B3">
        <w:rPr>
          <w:rFonts w:ascii="標楷體" w:eastAsia="標楷體" w:hAnsi="標楷體" w:cs="Times New Roman"/>
          <w:color w:val="212529"/>
          <w:sz w:val="32"/>
          <w:szCs w:val="32"/>
        </w:rPr>
        <w:t>經歷的過程。</w:t>
      </w:r>
    </w:p>
    <w:p w:rsidR="00BF5641" w:rsidRPr="005B07B3" w:rsidRDefault="00BF5641" w:rsidP="005B07B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0E73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12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2023-04-21T09:28:00Z</dcterms:created>
  <dcterms:modified xsi:type="dcterms:W3CDTF">2023-07-27T06:22:00Z</dcterms:modified>
</cp:coreProperties>
</file>