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D7" w:rsidRDefault="001443D7" w:rsidP="001443D7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106學年度全國學生美術比賽</w:t>
      </w:r>
      <w:r>
        <w:rPr>
          <w:rFonts w:eastAsia="標楷體"/>
          <w:bCs/>
          <w:color w:val="000000"/>
          <w:sz w:val="32"/>
          <w:szCs w:val="32"/>
        </w:rPr>
        <w:t>書法類決賽</w:t>
      </w:r>
      <w:r>
        <w:rPr>
          <w:rFonts w:eastAsia="標楷體"/>
          <w:bCs/>
          <w:sz w:val="32"/>
          <w:szCs w:val="32"/>
        </w:rPr>
        <w:t>臺南市</w:t>
      </w:r>
      <w:r>
        <w:rPr>
          <w:rFonts w:eastAsia="標楷體"/>
          <w:bCs/>
          <w:color w:val="000000"/>
          <w:sz w:val="32"/>
          <w:szCs w:val="32"/>
        </w:rPr>
        <w:t>現場書寫簡章</w:t>
      </w:r>
    </w:p>
    <w:p w:rsidR="001443D7" w:rsidRDefault="001443D7" w:rsidP="001443D7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一、目的</w:t>
      </w:r>
    </w:p>
    <w:p w:rsidR="001443D7" w:rsidRDefault="001443D7" w:rsidP="001443D7">
      <w:pPr>
        <w:spacing w:line="500" w:lineRule="exact"/>
        <w:ind w:left="607" w:firstLine="568"/>
      </w:pPr>
      <w:r>
        <w:rPr>
          <w:rFonts w:ascii="標楷體" w:eastAsia="標楷體" w:hAnsi="標楷體"/>
          <w:color w:val="000000"/>
          <w:sz w:val="28"/>
          <w:szCs w:val="28"/>
        </w:rPr>
        <w:t>為提倡書法創作風氣，推廣書法藝術，方便學生就近參加決賽，特於本市(縣)舉辦全國學生美術比賽</w:t>
      </w:r>
      <w:r>
        <w:rPr>
          <w:rFonts w:ascii="標楷體" w:eastAsia="標楷體" w:hAnsi="標楷體"/>
          <w:bCs/>
          <w:color w:val="000000"/>
          <w:sz w:val="28"/>
          <w:szCs w:val="28"/>
        </w:rPr>
        <w:t>書法類決賽之</w:t>
      </w:r>
      <w:r>
        <w:rPr>
          <w:rFonts w:ascii="標楷體" w:eastAsia="標楷體" w:hAnsi="標楷體"/>
          <w:color w:val="000000"/>
          <w:sz w:val="28"/>
          <w:szCs w:val="28"/>
        </w:rPr>
        <w:t>現場書寫。</w:t>
      </w:r>
    </w:p>
    <w:p w:rsidR="001443D7" w:rsidRDefault="001443D7" w:rsidP="001443D7">
      <w:pPr>
        <w:numPr>
          <w:ilvl w:val="0"/>
          <w:numId w:val="1"/>
        </w:numPr>
        <w:tabs>
          <w:tab w:val="left" w:pos="-3753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組織</w:t>
      </w:r>
    </w:p>
    <w:p w:rsidR="001443D7" w:rsidRDefault="001443D7" w:rsidP="001443D7">
      <w:pPr>
        <w:tabs>
          <w:tab w:val="left" w:pos="1276"/>
          <w:tab w:val="left" w:pos="1418"/>
          <w:tab w:val="left" w:pos="1560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（一）指導單位：教育部</w:t>
      </w:r>
    </w:p>
    <w:p w:rsidR="001443D7" w:rsidRDefault="001443D7" w:rsidP="001443D7">
      <w:pPr>
        <w:spacing w:line="50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（二）主辦單位：國立臺灣藝術教育館、</w:t>
      </w:r>
      <w:r>
        <w:rPr>
          <w:rFonts w:ascii="標楷體" w:eastAsia="標楷體" w:hAnsi="標楷體"/>
          <w:sz w:val="28"/>
          <w:szCs w:val="28"/>
        </w:rPr>
        <w:t>臺南市政府教育局</w:t>
      </w:r>
    </w:p>
    <w:p w:rsidR="001443D7" w:rsidRDefault="001443D7" w:rsidP="001443D7">
      <w:pPr>
        <w:tabs>
          <w:tab w:val="left" w:pos="284"/>
          <w:tab w:val="left" w:pos="709"/>
        </w:tabs>
        <w:spacing w:line="500" w:lineRule="exact"/>
        <w:ind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（三）承辦單位：麻豆國民中學、立人國民小學</w:t>
      </w:r>
    </w:p>
    <w:p w:rsidR="001443D7" w:rsidRDefault="001443D7" w:rsidP="001443D7">
      <w:pPr>
        <w:spacing w:line="500" w:lineRule="exact"/>
        <w:ind w:left="12" w:hanging="1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三、參賽資格</w:t>
      </w:r>
    </w:p>
    <w:p w:rsidR="001443D7" w:rsidRDefault="001443D7" w:rsidP="001443D7">
      <w:pPr>
        <w:spacing w:line="400" w:lineRule="exact"/>
        <w:ind w:left="566" w:firstLine="568"/>
      </w:pPr>
      <w:r>
        <w:rPr>
          <w:rFonts w:ascii="標楷體" w:eastAsia="標楷體" w:hAnsi="標楷體"/>
          <w:color w:val="000000"/>
          <w:sz w:val="28"/>
          <w:szCs w:val="28"/>
        </w:rPr>
        <w:t>取得決賽代表權之學生，其組別包括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國小書法類中年級組、國小書法類高年級組、國中組</w:t>
      </w:r>
      <w:r>
        <w:rPr>
          <w:rFonts w:ascii="標楷體" w:eastAsia="標楷體" w:hAnsi="標楷體"/>
          <w:sz w:val="28"/>
        </w:rPr>
        <w:t>普通班</w:t>
      </w:r>
      <w:r>
        <w:rPr>
          <w:rFonts w:ascii="標楷體" w:eastAsia="標楷體" w:hAnsi="標楷體"/>
          <w:sz w:val="28"/>
          <w:szCs w:val="28"/>
        </w:rPr>
        <w:t>、國中組</w:t>
      </w:r>
      <w:r>
        <w:rPr>
          <w:rFonts w:ascii="標楷體" w:eastAsia="標楷體" w:hAnsi="標楷體"/>
          <w:sz w:val="28"/>
        </w:rPr>
        <w:t>美術班</w:t>
      </w:r>
      <w:r>
        <w:rPr>
          <w:rFonts w:ascii="標楷體" w:eastAsia="標楷體" w:hAnsi="標楷體"/>
          <w:sz w:val="28"/>
          <w:szCs w:val="28"/>
        </w:rPr>
        <w:t>、高中職</w:t>
      </w:r>
      <w:r>
        <w:rPr>
          <w:rFonts w:ascii="標楷體" w:eastAsia="標楷體" w:hAnsi="標楷體"/>
          <w:sz w:val="28"/>
        </w:rPr>
        <w:t>普通班</w:t>
      </w:r>
      <w:r>
        <w:rPr>
          <w:rFonts w:ascii="標楷體" w:eastAsia="標楷體" w:hAnsi="標楷體"/>
          <w:sz w:val="28"/>
          <w:szCs w:val="28"/>
        </w:rPr>
        <w:t>組、高中職</w:t>
      </w:r>
      <w:r>
        <w:rPr>
          <w:rFonts w:ascii="標楷體" w:eastAsia="標楷體" w:hAnsi="標楷體"/>
          <w:sz w:val="28"/>
        </w:rPr>
        <w:t>美術班</w:t>
      </w:r>
      <w:r>
        <w:rPr>
          <w:rFonts w:ascii="標楷體" w:eastAsia="標楷體" w:hAnsi="標楷體"/>
          <w:sz w:val="28"/>
          <w:szCs w:val="28"/>
        </w:rPr>
        <w:t>組。</w:t>
      </w:r>
    </w:p>
    <w:p w:rsidR="001443D7" w:rsidRDefault="001443D7" w:rsidP="001443D7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四、比賽時間</w:t>
      </w:r>
    </w:p>
    <w:p w:rsidR="001443D7" w:rsidRDefault="001443D7" w:rsidP="001443D7">
      <w:pPr>
        <w:spacing w:line="500" w:lineRule="exact"/>
        <w:ind w:left="564" w:firstLine="568"/>
      </w:pPr>
      <w:r>
        <w:rPr>
          <w:rFonts w:ascii="標楷體" w:eastAsia="標楷體" w:hAnsi="標楷體"/>
          <w:sz w:val="28"/>
          <w:szCs w:val="28"/>
        </w:rPr>
        <w:t>於106年10月26日前通知取得決賽代表權之學生，參加</w:t>
      </w:r>
      <w:r>
        <w:rPr>
          <w:rFonts w:ascii="標楷體" w:eastAsia="標楷體" w:hAnsi="標楷體"/>
          <w:sz w:val="28"/>
          <w:szCs w:val="28"/>
          <w:u w:val="double"/>
        </w:rPr>
        <w:t>106年10月27日（星期五）09時0分於</w:t>
      </w:r>
      <w:r>
        <w:rPr>
          <w:rFonts w:ascii="標楷體" w:eastAsia="標楷體" w:hAnsi="標楷體"/>
          <w:sz w:val="28"/>
          <w:szCs w:val="28"/>
          <w:u w:val="double"/>
          <w:lang w:eastAsia="zh-TW"/>
        </w:rPr>
        <w:t>麻豆國中</w:t>
      </w:r>
      <w:r>
        <w:rPr>
          <w:rFonts w:ascii="標楷體" w:eastAsia="標楷體" w:hAnsi="標楷體"/>
          <w:sz w:val="28"/>
          <w:szCs w:val="28"/>
          <w:u w:val="double"/>
        </w:rPr>
        <w:t>活動中心</w:t>
      </w:r>
      <w:r>
        <w:rPr>
          <w:rFonts w:ascii="標楷體" w:eastAsia="標楷體" w:hAnsi="標楷體"/>
          <w:sz w:val="28"/>
          <w:szCs w:val="28"/>
        </w:rPr>
        <w:t>舉行之現場書寫（時間、地點如有變更另行通知）：</w:t>
      </w:r>
    </w:p>
    <w:p w:rsidR="001443D7" w:rsidRDefault="001443D7" w:rsidP="001443D7">
      <w:pPr>
        <w:pStyle w:val="a4"/>
        <w:numPr>
          <w:ilvl w:val="3"/>
          <w:numId w:val="1"/>
        </w:numPr>
        <w:spacing w:line="500" w:lineRule="exact"/>
        <w:ind w:left="1276" w:hanging="850"/>
      </w:pPr>
      <w:r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/>
          <w:b/>
          <w:sz w:val="28"/>
          <w:szCs w:val="28"/>
        </w:rPr>
        <w:t>教育局以教育網路中心公告(</w:t>
      </w:r>
      <w:hyperlink r:id="rId5" w:history="1">
        <w:r w:rsidRPr="001443D7">
          <w:rPr>
            <w:rStyle w:val="a3"/>
            <w:rFonts w:ascii="標楷體" w:hAnsi="標楷體"/>
            <w:b/>
            <w:sz w:val="28"/>
            <w:szCs w:val="28"/>
            <w:lang w:val="en-US"/>
          </w:rPr>
          <w:t>http://www.tn.edu.tw</w:t>
        </w:r>
      </w:hyperlink>
      <w:r>
        <w:rPr>
          <w:rFonts w:ascii="標楷體" w:eastAsia="標楷體" w:hAnsi="標楷體"/>
          <w:b/>
          <w:color w:val="000000"/>
          <w:sz w:val="28"/>
          <w:szCs w:val="28"/>
        </w:rPr>
        <w:t>)通知各得獎學校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轉知獲選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學生及指導老師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1443D7" w:rsidRDefault="001443D7" w:rsidP="001443D7">
      <w:pPr>
        <w:pStyle w:val="a4"/>
        <w:numPr>
          <w:ilvl w:val="3"/>
          <w:numId w:val="1"/>
        </w:numPr>
        <w:spacing w:line="500" w:lineRule="exact"/>
        <w:ind w:left="1276" w:hanging="850"/>
      </w:pPr>
      <w:r>
        <w:rPr>
          <w:rFonts w:ascii="標楷體" w:eastAsia="標楷體" w:hAnsi="標楷體"/>
          <w:color w:val="000000"/>
          <w:sz w:val="28"/>
          <w:szCs w:val="28"/>
        </w:rPr>
        <w:t>承辦單位完成上述公告作業，即視為參賽通知已送達參賽者，參賽者及其關係人不得以未接獲通知為由提出申訴。</w:t>
      </w:r>
    </w:p>
    <w:p w:rsidR="001443D7" w:rsidRDefault="001443D7" w:rsidP="001443D7">
      <w:pPr>
        <w:pStyle w:val="a4"/>
        <w:numPr>
          <w:ilvl w:val="3"/>
          <w:numId w:val="1"/>
        </w:numPr>
        <w:tabs>
          <w:tab w:val="left" w:pos="1276"/>
        </w:tabs>
        <w:spacing w:line="500" w:lineRule="exact"/>
        <w:ind w:left="993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未取得決賽代表權者，恕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另行通知。</w:t>
      </w:r>
    </w:p>
    <w:p w:rsidR="001443D7" w:rsidRDefault="001443D7" w:rsidP="001443D7">
      <w:pPr>
        <w:numPr>
          <w:ilvl w:val="0"/>
          <w:numId w:val="2"/>
        </w:numPr>
        <w:tabs>
          <w:tab w:val="left" w:pos="-3753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參賽須知:</w:t>
      </w:r>
    </w:p>
    <w:p w:rsidR="001443D7" w:rsidRDefault="001443D7" w:rsidP="001443D7">
      <w:pPr>
        <w:numPr>
          <w:ilvl w:val="1"/>
          <w:numId w:val="2"/>
        </w:numPr>
        <w:spacing w:line="500" w:lineRule="exact"/>
        <w:ind w:left="1134" w:hanging="567"/>
      </w:pPr>
      <w:r>
        <w:rPr>
          <w:rFonts w:ascii="標楷體" w:eastAsia="標楷體" w:hAnsi="標楷體"/>
          <w:color w:val="000000"/>
          <w:sz w:val="28"/>
          <w:szCs w:val="28"/>
        </w:rPr>
        <w:t>參賽者於比賽當日須攜帶學生證或附照片之在學證明、身份證件辦理報到手續，若未攜帶身分證明文件或有疑義時，得先准予參賽，由承辦單位拍照並請簽立切結書(附件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1-1</w:t>
      </w:r>
      <w:r>
        <w:rPr>
          <w:rFonts w:ascii="標楷體" w:eastAsia="標楷體" w:hAnsi="標楷體"/>
          <w:color w:val="000000"/>
          <w:sz w:val="28"/>
          <w:szCs w:val="28"/>
        </w:rPr>
        <w:t>)以備後續查驗。</w:t>
      </w:r>
    </w:p>
    <w:p w:rsidR="001443D7" w:rsidRDefault="001443D7" w:rsidP="001443D7">
      <w:pPr>
        <w:numPr>
          <w:ilvl w:val="1"/>
          <w:numId w:val="2"/>
        </w:numPr>
        <w:tabs>
          <w:tab w:val="left" w:pos="567"/>
          <w:tab w:val="left" w:pos="1276"/>
        </w:tabs>
        <w:spacing w:line="500" w:lineRule="exact"/>
        <w:ind w:left="1134" w:hanging="567"/>
      </w:pPr>
      <w:r>
        <w:rPr>
          <w:rFonts w:ascii="標楷體" w:eastAsia="標楷體" w:hAnsi="標楷體"/>
          <w:color w:val="000000"/>
          <w:sz w:val="28"/>
          <w:szCs w:val="28"/>
        </w:rPr>
        <w:t>報到時間及比賽程序由承辦單位另行通知，</w:t>
      </w:r>
      <w:r>
        <w:rPr>
          <w:rStyle w:val="a5"/>
          <w:rFonts w:ascii="標楷體" w:eastAsia="標楷體" w:hAnsi="標楷體" w:cs="Arial"/>
          <w:color w:val="000000"/>
          <w:sz w:val="28"/>
          <w:shd w:val="clear" w:color="auto" w:fill="FFFFFF"/>
        </w:rPr>
        <w:t>逾時</w:t>
      </w:r>
      <w:r>
        <w:rPr>
          <w:rFonts w:ascii="標楷體" w:eastAsia="標楷體" w:hAnsi="標楷體" w:cs="Arial"/>
          <w:color w:val="000000"/>
          <w:sz w:val="28"/>
          <w:shd w:val="clear" w:color="auto" w:fill="FFFFFF"/>
        </w:rPr>
        <w:t>則作放棄論。</w:t>
      </w:r>
    </w:p>
    <w:p w:rsidR="001443D7" w:rsidRDefault="001443D7" w:rsidP="001443D7">
      <w:pPr>
        <w:numPr>
          <w:ilvl w:val="1"/>
          <w:numId w:val="2"/>
        </w:numPr>
        <w:tabs>
          <w:tab w:val="left" w:pos="1134"/>
        </w:tabs>
        <w:spacing w:line="500" w:lineRule="exact"/>
        <w:ind w:left="1134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試題（書寫內容）由國立臺灣藝術教育館提供49題，現場抽出2題，由參賽者自2題中選取1題選擇書寫。書寫字體不拘，須落款，但不可書寫校名。鈐印與否由參賽者自行決定。</w:t>
      </w:r>
    </w:p>
    <w:p w:rsidR="001443D7" w:rsidRDefault="001443D7" w:rsidP="001443D7">
      <w:pPr>
        <w:numPr>
          <w:ilvl w:val="1"/>
          <w:numId w:val="2"/>
        </w:numPr>
        <w:spacing w:line="500" w:lineRule="exact"/>
        <w:ind w:left="1134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承辦單位提供宣紙，其它筆、墨、硯、墊布、紙鎮、鈐印等 相關用具，皆由參賽者視個人需要自備。</w:t>
      </w:r>
    </w:p>
    <w:p w:rsidR="001443D7" w:rsidRDefault="001443D7" w:rsidP="001443D7">
      <w:pPr>
        <w:numPr>
          <w:ilvl w:val="1"/>
          <w:numId w:val="2"/>
        </w:numPr>
        <w:tabs>
          <w:tab w:val="left" w:pos="1134"/>
        </w:tabs>
        <w:spacing w:line="500" w:lineRule="exact"/>
        <w:ind w:left="1134" w:hanging="567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書寫時間為120分鐘(90分鐘可離場)。承辦單位提供每名參賽者空白宣紙4張（有關宣紙種類等資訊由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教育局</w:t>
      </w:r>
      <w:r>
        <w:rPr>
          <w:rFonts w:ascii="標楷體" w:eastAsia="標楷體" w:hAnsi="標楷體"/>
          <w:color w:val="000000"/>
          <w:sz w:val="28"/>
          <w:szCs w:val="28"/>
        </w:rPr>
        <w:t>另行通知），參賽者於書寫時間內自行運用於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試墨或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書寫，並於書寫完成後自選1張作品參加決選，其它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用紙請自行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攜回。</w:t>
      </w:r>
    </w:p>
    <w:p w:rsidR="001443D7" w:rsidRDefault="001443D7" w:rsidP="001443D7">
      <w:pPr>
        <w:numPr>
          <w:ilvl w:val="1"/>
          <w:numId w:val="2"/>
        </w:numPr>
        <w:tabs>
          <w:tab w:val="left" w:pos="1134"/>
        </w:tabs>
        <w:spacing w:line="500" w:lineRule="exact"/>
        <w:ind w:left="993" w:hanging="4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書寫字數部分： 1.國中小學以28~40字為主。</w:t>
      </w:r>
    </w:p>
    <w:p w:rsidR="001443D7" w:rsidRDefault="001443D7" w:rsidP="001443D7">
      <w:pPr>
        <w:tabs>
          <w:tab w:val="left" w:pos="1134"/>
        </w:tabs>
        <w:spacing w:line="500" w:lineRule="exact"/>
        <w:ind w:left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2.高中以20~40字為主。</w:t>
      </w:r>
    </w:p>
    <w:p w:rsidR="001443D7" w:rsidRDefault="001443D7" w:rsidP="001443D7">
      <w:pPr>
        <w:numPr>
          <w:ilvl w:val="1"/>
          <w:numId w:val="2"/>
        </w:numPr>
        <w:tabs>
          <w:tab w:val="left" w:pos="1134"/>
        </w:tabs>
        <w:spacing w:line="500" w:lineRule="exact"/>
        <w:ind w:left="993" w:hanging="4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下列事項請參賽者務必遵守，違者現場書寫作品不予列入決選評定：</w:t>
      </w:r>
    </w:p>
    <w:p w:rsidR="001443D7" w:rsidRDefault="001443D7" w:rsidP="001443D7">
      <w:pPr>
        <w:pStyle w:val="a4"/>
        <w:numPr>
          <w:ilvl w:val="0"/>
          <w:numId w:val="3"/>
        </w:numPr>
        <w:tabs>
          <w:tab w:val="left" w:pos="-1649"/>
        </w:tabs>
        <w:spacing w:line="500" w:lineRule="exact"/>
        <w:ind w:hanging="7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比賽時間未開始，禁止翻閱試題及主辦單位準備用紙。</w:t>
      </w:r>
    </w:p>
    <w:p w:rsidR="001443D7" w:rsidRDefault="001443D7" w:rsidP="001443D7">
      <w:pPr>
        <w:pStyle w:val="a4"/>
        <w:numPr>
          <w:ilvl w:val="0"/>
          <w:numId w:val="3"/>
        </w:numPr>
        <w:tabs>
          <w:tab w:val="left" w:pos="-1649"/>
        </w:tabs>
        <w:spacing w:line="500" w:lineRule="exact"/>
        <w:ind w:hanging="7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比賽時間終了，須立即停筆書寫。</w:t>
      </w:r>
    </w:p>
    <w:p w:rsidR="001443D7" w:rsidRDefault="001443D7" w:rsidP="001443D7">
      <w:pPr>
        <w:pStyle w:val="a4"/>
        <w:numPr>
          <w:ilvl w:val="0"/>
          <w:numId w:val="3"/>
        </w:numPr>
        <w:tabs>
          <w:tab w:val="left" w:pos="-1649"/>
        </w:tabs>
        <w:spacing w:line="500" w:lineRule="exact"/>
        <w:ind w:hanging="7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除承辦單位提供用紙，不得使用其他紙張書寫。</w:t>
      </w:r>
    </w:p>
    <w:p w:rsidR="001443D7" w:rsidRDefault="001443D7" w:rsidP="001443D7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="1276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書寫時除自行準備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之墊布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，禁止於比賽用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紙下墊置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其他物品，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且墊布不得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繪有米字格、九宮格等。</w:t>
      </w:r>
    </w:p>
    <w:p w:rsidR="001443D7" w:rsidRDefault="001443D7" w:rsidP="001443D7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="1276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不得攜帶行動電話、平板電腦、或其它具有記憶和搜尋資料錄影 (音)功能之電子器材等物品進場。</w:t>
      </w:r>
    </w:p>
    <w:p w:rsidR="001443D7" w:rsidRDefault="001443D7" w:rsidP="001443D7">
      <w:pPr>
        <w:pStyle w:val="a4"/>
        <w:numPr>
          <w:ilvl w:val="0"/>
          <w:numId w:val="3"/>
        </w:numPr>
        <w:tabs>
          <w:tab w:val="left" w:pos="-1649"/>
        </w:tabs>
        <w:spacing w:line="500" w:lineRule="exact"/>
        <w:ind w:hanging="7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離場時須遵照主辦單位當日現場安排，由工作人員引導離場。</w:t>
      </w:r>
    </w:p>
    <w:p w:rsidR="001443D7" w:rsidRDefault="001443D7" w:rsidP="001443D7">
      <w:pPr>
        <w:numPr>
          <w:ilvl w:val="1"/>
          <w:numId w:val="2"/>
        </w:numPr>
        <w:tabs>
          <w:tab w:val="left" w:pos="1134"/>
        </w:tabs>
        <w:spacing w:line="500" w:lineRule="exact"/>
        <w:ind w:left="1134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承辦單位有權錄製比賽實況錄音、錄影，除用以申訴事件處理參考，並得作為推廣教材、活動宣傳及存檔之用。</w:t>
      </w:r>
    </w:p>
    <w:p w:rsidR="001443D7" w:rsidRDefault="001443D7" w:rsidP="001443D7">
      <w:pPr>
        <w:numPr>
          <w:ilvl w:val="1"/>
          <w:numId w:val="2"/>
        </w:numPr>
        <w:tabs>
          <w:tab w:val="left" w:pos="1134"/>
        </w:tabs>
        <w:spacing w:line="500" w:lineRule="exact"/>
        <w:ind w:left="1134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比賽如遇地震、火災等重大事故，由承辦單位依現場狀況決定因應措施。</w:t>
      </w:r>
    </w:p>
    <w:p w:rsidR="001443D7" w:rsidRDefault="001443D7" w:rsidP="001443D7">
      <w:pPr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line="500" w:lineRule="exact"/>
        <w:ind w:left="993" w:hanging="426"/>
      </w:pPr>
      <w:r>
        <w:rPr>
          <w:rFonts w:ascii="標楷體" w:eastAsia="標楷體" w:hAnsi="標楷體"/>
          <w:color w:val="000000"/>
          <w:sz w:val="28"/>
          <w:szCs w:val="28"/>
        </w:rPr>
        <w:t>前述各項參賽須知如有修正，以</w:t>
      </w:r>
      <w:r>
        <w:rPr>
          <w:rFonts w:ascii="標楷體" w:eastAsia="標楷體" w:hAnsi="標楷體"/>
          <w:sz w:val="28"/>
          <w:szCs w:val="28"/>
        </w:rPr>
        <w:t>本局教網中心公告通知</w:t>
      </w:r>
      <w:r>
        <w:rPr>
          <w:rFonts w:ascii="標楷體" w:eastAsia="標楷體" w:hAnsi="標楷體"/>
          <w:color w:val="000000"/>
          <w:sz w:val="28"/>
          <w:szCs w:val="28"/>
        </w:rPr>
        <w:t>為準。</w:t>
      </w:r>
    </w:p>
    <w:p w:rsidR="001443D7" w:rsidRDefault="001443D7" w:rsidP="001443D7">
      <w:pPr>
        <w:pStyle w:val="a4"/>
        <w:numPr>
          <w:ilvl w:val="0"/>
          <w:numId w:val="2"/>
        </w:numPr>
        <w:tabs>
          <w:tab w:val="left" w:pos="-480"/>
          <w:tab w:val="left" w:pos="-20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申訴規定</w:t>
      </w:r>
    </w:p>
    <w:p w:rsidR="001443D7" w:rsidRDefault="001443D7" w:rsidP="001443D7">
      <w:pPr>
        <w:spacing w:line="500" w:lineRule="exact"/>
        <w:ind w:left="1132" w:hanging="707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(一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)參賽者如有申訴事項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，應於比賽結束後</w:t>
      </w:r>
      <w:r>
        <w:rPr>
          <w:rFonts w:ascii="標楷體" w:eastAsia="標楷體" w:hAnsi="標楷體"/>
          <w:sz w:val="28"/>
          <w:szCs w:val="28"/>
        </w:rPr>
        <w:t>1小時</w:t>
      </w:r>
      <w:r>
        <w:rPr>
          <w:rFonts w:ascii="標楷體" w:eastAsia="標楷體" w:hAnsi="標楷體"/>
          <w:color w:val="000000"/>
          <w:sz w:val="28"/>
          <w:szCs w:val="28"/>
        </w:rPr>
        <w:t>內於現場由參賽者本人或指導老師填具申訴書(附件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1-</w:t>
      </w:r>
      <w:r>
        <w:rPr>
          <w:rFonts w:ascii="標楷體" w:eastAsia="標楷體" w:hAnsi="標楷體"/>
          <w:color w:val="000000"/>
          <w:sz w:val="28"/>
          <w:szCs w:val="28"/>
        </w:rPr>
        <w:t>2)送交監場主任</w:t>
      </w:r>
      <w:r>
        <w:rPr>
          <w:rFonts w:ascii="標楷體" w:eastAsia="標楷體" w:hAnsi="標楷體"/>
          <w:sz w:val="28"/>
          <w:szCs w:val="28"/>
        </w:rPr>
        <w:t>(承辦學校主任)</w:t>
      </w:r>
      <w:r>
        <w:rPr>
          <w:rFonts w:ascii="標楷體" w:eastAsia="標楷體" w:hAnsi="標楷體"/>
          <w:color w:val="000000"/>
          <w:sz w:val="28"/>
          <w:szCs w:val="28"/>
        </w:rPr>
        <w:t>，逾時不予受理。</w:t>
      </w:r>
    </w:p>
    <w:p w:rsidR="001443D7" w:rsidRDefault="001443D7" w:rsidP="001443D7">
      <w:pPr>
        <w:tabs>
          <w:tab w:val="left" w:pos="1134"/>
        </w:tabs>
        <w:spacing w:line="500" w:lineRule="exact"/>
        <w:ind w:left="1134" w:hanging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)申訴事項以比賽規則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、秩序及比賽人員資格為限，有關比賽場地、時間安排等非比賽規則問題，不得提出申訴。</w:t>
      </w:r>
    </w:p>
    <w:p w:rsidR="001443D7" w:rsidRDefault="001443D7" w:rsidP="001443D7">
      <w:pPr>
        <w:widowControl/>
        <w:snapToGrid w:val="0"/>
        <w:spacing w:line="440" w:lineRule="exact"/>
        <w:ind w:left="1134" w:hanging="1134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(三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)申訴事項由承辦單位組成申訴小組處理之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，並書面回復申訴人。</w:t>
      </w:r>
    </w:p>
    <w:p w:rsidR="001443D7" w:rsidRDefault="001443D7" w:rsidP="001443D7">
      <w:pPr>
        <w:pStyle w:val="a4"/>
        <w:numPr>
          <w:ilvl w:val="0"/>
          <w:numId w:val="2"/>
        </w:numPr>
        <w:tabs>
          <w:tab w:val="left" w:pos="-480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附則</w:t>
      </w:r>
    </w:p>
    <w:p w:rsidR="001443D7" w:rsidRDefault="001443D7" w:rsidP="001443D7">
      <w:pPr>
        <w:spacing w:line="500" w:lineRule="exact"/>
        <w:ind w:left="708" w:firstLine="568"/>
      </w:pPr>
      <w:r>
        <w:rPr>
          <w:rFonts w:ascii="標楷體" w:eastAsia="標楷體" w:hAnsi="標楷體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</w:rPr>
        <w:t>辦單位請將現場書寫作品，逕送國立臺灣藝術教育館進行決賽評定，評定成</w:t>
      </w:r>
      <w:r>
        <w:rPr>
          <w:rFonts w:ascii="標楷體" w:eastAsia="標楷體" w:hAnsi="標楷體"/>
          <w:color w:val="000000"/>
          <w:sz w:val="28"/>
          <w:szCs w:val="28"/>
        </w:rPr>
        <w:t>績及相關事項，悉依106學年度全國學生美術比賽實施要點規定辦理。</w:t>
      </w:r>
    </w:p>
    <w:p w:rsidR="00AA34DB" w:rsidRPr="001443D7" w:rsidRDefault="00AA34DB"/>
    <w:sectPr w:rsidR="00AA34DB" w:rsidRPr="001443D7" w:rsidSect="001443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B59D3"/>
    <w:multiLevelType w:val="multilevel"/>
    <w:tmpl w:val="6A42FC68"/>
    <w:lvl w:ilvl="0">
      <w:start w:val="2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taiwaneseCountingThousand"/>
      <w:lvlText w:val="(%3)"/>
      <w:lvlJc w:val="left"/>
      <w:pPr>
        <w:ind w:left="1190" w:hanging="480"/>
      </w:pPr>
      <w:rPr>
        <w:rFonts w:cs="Times New Roman"/>
      </w:rPr>
    </w:lvl>
    <w:lvl w:ilvl="3">
      <w:start w:val="1"/>
      <w:numFmt w:val="taiwaneseCountingThousand"/>
      <w:lvlText w:val="（%4）"/>
      <w:lvlJc w:val="left"/>
      <w:pPr>
        <w:ind w:left="1800" w:hanging="360"/>
      </w:pPr>
      <w:rPr>
        <w:rFonts w:ascii="標楷體" w:eastAsia="標楷體" w:hAnsi="標楷體" w:cs="Times New Roman"/>
      </w:rPr>
    </w:lvl>
    <w:lvl w:ilvl="4">
      <w:start w:val="1"/>
      <w:numFmt w:val="taiwaneseCountingThousand"/>
      <w:lvlText w:val="（%5）"/>
      <w:lvlJc w:val="left"/>
      <w:pPr>
        <w:ind w:left="2700" w:hanging="7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8166EC6"/>
    <w:multiLevelType w:val="multilevel"/>
    <w:tmpl w:val="08B8BD6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2">
    <w:nsid w:val="6D564357"/>
    <w:multiLevelType w:val="multilevel"/>
    <w:tmpl w:val="605866D8"/>
    <w:lvl w:ilvl="0">
      <w:start w:val="5"/>
      <w:numFmt w:val="taiwaneseCountingThousand"/>
      <w:lvlText w:val="%1、"/>
      <w:lvlJc w:val="left"/>
      <w:pPr>
        <w:ind w:left="720" w:hanging="720"/>
      </w:pPr>
      <w:rPr>
        <w:rFonts w:cs="Times New Roman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43D7"/>
    <w:rsid w:val="001443D7"/>
    <w:rsid w:val="00AA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3D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43D7"/>
    <w:rPr>
      <w:color w:val="0000FF"/>
      <w:sz w:val="20"/>
      <w:szCs w:val="20"/>
      <w:u w:val="single"/>
      <w:lang w:val="zh-TW"/>
    </w:rPr>
  </w:style>
  <w:style w:type="paragraph" w:styleId="a4">
    <w:name w:val="List Paragraph"/>
    <w:basedOn w:val="a"/>
    <w:rsid w:val="001443D7"/>
    <w:pPr>
      <w:ind w:left="480"/>
    </w:pPr>
    <w:rPr>
      <w:lang w:eastAsia="zh-TW"/>
    </w:rPr>
  </w:style>
  <w:style w:type="character" w:styleId="a5">
    <w:name w:val="Emphasis"/>
    <w:rsid w:val="001443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n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2017-10-19T01:23:00Z</dcterms:created>
  <dcterms:modified xsi:type="dcterms:W3CDTF">2017-10-19T01:23:00Z</dcterms:modified>
</cp:coreProperties>
</file>