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86" w:rsidRPr="000020B9" w:rsidRDefault="00590486" w:rsidP="00590486">
      <w:pPr>
        <w:spacing w:after="180"/>
        <w:ind w:firstLine="482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GoBack"/>
      <w:bookmarkEnd w:id="0"/>
    </w:p>
    <w:p w:rsidR="00590486" w:rsidRDefault="00590486" w:rsidP="00590486">
      <w:pPr>
        <w:spacing w:after="180"/>
        <w:ind w:firstLine="482"/>
        <w:jc w:val="center"/>
        <w:rPr>
          <w:rFonts w:ascii="Times New Roman" w:hAnsi="標楷體"/>
          <w:b/>
          <w:color w:val="auto"/>
          <w:sz w:val="52"/>
          <w:szCs w:val="52"/>
        </w:rPr>
      </w:pPr>
      <w:r w:rsidRPr="000020B9">
        <w:rPr>
          <w:rFonts w:ascii="Times New Roman" w:hAnsi="標楷體"/>
          <w:b/>
          <w:color w:val="auto"/>
          <w:sz w:val="52"/>
          <w:szCs w:val="52"/>
        </w:rPr>
        <w:t>國內出差旅費報支要點</w:t>
      </w:r>
    </w:p>
    <w:p w:rsidR="00590486" w:rsidRPr="000020B9" w:rsidRDefault="00590486" w:rsidP="00590486">
      <w:pPr>
        <w:spacing w:after="180"/>
        <w:ind w:firstLine="482"/>
        <w:jc w:val="center"/>
        <w:rPr>
          <w:rFonts w:ascii="Times New Roman" w:hAnsi="標楷體"/>
          <w:b/>
          <w:color w:val="auto"/>
          <w:sz w:val="52"/>
          <w:szCs w:val="52"/>
        </w:rPr>
      </w:pPr>
      <w:r w:rsidRPr="000020B9">
        <w:rPr>
          <w:rFonts w:ascii="Times New Roman" w:hAnsi="標楷體" w:hint="eastAsia"/>
          <w:b/>
          <w:color w:val="auto"/>
          <w:sz w:val="52"/>
          <w:szCs w:val="52"/>
        </w:rPr>
        <w:t>暨</w:t>
      </w:r>
    </w:p>
    <w:p w:rsidR="00590486" w:rsidRDefault="00590486" w:rsidP="00590486">
      <w:pPr>
        <w:spacing w:after="180"/>
        <w:ind w:firstLine="482"/>
        <w:jc w:val="center"/>
        <w:rPr>
          <w:rFonts w:ascii="Times New Roman" w:hAnsi="標楷體"/>
          <w:b/>
          <w:color w:val="auto"/>
          <w:sz w:val="52"/>
          <w:szCs w:val="52"/>
        </w:rPr>
      </w:pPr>
      <w:r w:rsidRPr="000020B9">
        <w:rPr>
          <w:rFonts w:ascii="Times New Roman" w:hAnsi="標楷體"/>
          <w:b/>
          <w:color w:val="auto"/>
          <w:sz w:val="52"/>
          <w:szCs w:val="52"/>
        </w:rPr>
        <w:t>各機關派員參加國內各項訓練或講習費用補助要點</w:t>
      </w:r>
    </w:p>
    <w:p w:rsidR="00590486" w:rsidRPr="000020B9" w:rsidRDefault="00590486" w:rsidP="00590486">
      <w:pPr>
        <w:spacing w:after="180"/>
        <w:ind w:firstLine="482"/>
        <w:jc w:val="center"/>
        <w:rPr>
          <w:rFonts w:ascii="Times New Roman" w:hAnsi="Times New Roman"/>
          <w:b/>
          <w:color w:val="auto"/>
          <w:sz w:val="52"/>
          <w:szCs w:val="52"/>
        </w:rPr>
      </w:pPr>
      <w:r w:rsidRPr="000020B9">
        <w:rPr>
          <w:rFonts w:ascii="Times New Roman" w:hAnsi="標楷體"/>
          <w:b/>
          <w:color w:val="auto"/>
          <w:sz w:val="52"/>
          <w:szCs w:val="52"/>
        </w:rPr>
        <w:t>解釋彙編</w:t>
      </w:r>
    </w:p>
    <w:p w:rsidR="00590486" w:rsidRPr="000020B9" w:rsidRDefault="00590486" w:rsidP="00590486">
      <w:pPr>
        <w:spacing w:after="180"/>
        <w:ind w:firstLine="482"/>
        <w:rPr>
          <w:rFonts w:ascii="Times New Roman" w:hAnsi="Times New Roman"/>
          <w:b/>
          <w:color w:val="auto"/>
          <w:sz w:val="24"/>
          <w:szCs w:val="24"/>
        </w:rPr>
      </w:pPr>
      <w:r w:rsidRPr="000020B9">
        <w:rPr>
          <w:rFonts w:ascii="Times New Roman" w:hAnsi="Times New Roman"/>
          <w:b/>
          <w:color w:val="auto"/>
          <w:sz w:val="24"/>
          <w:szCs w:val="24"/>
        </w:rPr>
        <w:tab/>
      </w:r>
      <w:r w:rsidRPr="000020B9">
        <w:rPr>
          <w:rFonts w:ascii="Times New Roman" w:hAnsi="Times New Roman"/>
          <w:b/>
          <w:color w:val="auto"/>
          <w:sz w:val="24"/>
          <w:szCs w:val="24"/>
        </w:rPr>
        <w:tab/>
      </w:r>
      <w:r w:rsidRPr="000020B9">
        <w:rPr>
          <w:rFonts w:ascii="Times New Roman" w:hAnsi="Times New Roman"/>
          <w:b/>
          <w:color w:val="auto"/>
          <w:sz w:val="24"/>
          <w:szCs w:val="24"/>
        </w:rPr>
        <w:tab/>
      </w:r>
      <w:r w:rsidRPr="000020B9">
        <w:rPr>
          <w:rFonts w:ascii="Times New Roman" w:hAnsi="Times New Roman"/>
          <w:b/>
          <w:color w:val="auto"/>
          <w:sz w:val="24"/>
          <w:szCs w:val="24"/>
        </w:rPr>
        <w:tab/>
      </w:r>
      <w:r w:rsidRPr="000020B9">
        <w:rPr>
          <w:rFonts w:ascii="Times New Roman" w:hAnsi="Times New Roman"/>
          <w:b/>
          <w:color w:val="auto"/>
          <w:sz w:val="24"/>
          <w:szCs w:val="24"/>
        </w:rPr>
        <w:tab/>
      </w:r>
      <w:r w:rsidRPr="000020B9">
        <w:rPr>
          <w:rFonts w:ascii="Times New Roman" w:hAnsi="Times New Roman"/>
          <w:b/>
          <w:color w:val="auto"/>
          <w:sz w:val="24"/>
          <w:szCs w:val="24"/>
        </w:rPr>
        <w:tab/>
      </w:r>
    </w:p>
    <w:p w:rsidR="00590486" w:rsidRPr="000020B9" w:rsidRDefault="00590486" w:rsidP="00590486">
      <w:pPr>
        <w:spacing w:after="1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590486" w:rsidRPr="000020B9" w:rsidRDefault="00590486" w:rsidP="00590486">
      <w:pPr>
        <w:spacing w:after="180"/>
        <w:jc w:val="center"/>
        <w:rPr>
          <w:rFonts w:ascii="Times New Roman" w:hAnsi="Times New Roman"/>
          <w:color w:val="auto"/>
          <w:sz w:val="24"/>
          <w:szCs w:val="24"/>
        </w:rPr>
      </w:pPr>
      <w:r w:rsidRPr="000020B9">
        <w:rPr>
          <w:rFonts w:ascii="Times New Roman" w:hAnsi="Times New Roman"/>
          <w:noProof/>
          <w:color w:val="auto"/>
          <w:sz w:val="36"/>
        </w:rPr>
        <w:drawing>
          <wp:inline distT="0" distB="0" distL="0" distR="0">
            <wp:extent cx="2628900" cy="2362200"/>
            <wp:effectExtent l="0" t="0" r="0" b="0"/>
            <wp:docPr id="1" name="圖片 1" descr="八字標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八字標誌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486" w:rsidRPr="000020B9" w:rsidRDefault="00590486" w:rsidP="00590486">
      <w:pPr>
        <w:spacing w:after="1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590486" w:rsidRPr="000020B9" w:rsidRDefault="00590486" w:rsidP="00590486">
      <w:pPr>
        <w:spacing w:after="1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590486" w:rsidRPr="000020B9" w:rsidRDefault="00590486" w:rsidP="00590486">
      <w:pPr>
        <w:spacing w:after="1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590486" w:rsidRPr="000020B9" w:rsidRDefault="00590486" w:rsidP="00590486">
      <w:pPr>
        <w:kinsoku w:val="0"/>
        <w:adjustRightInd w:val="0"/>
        <w:spacing w:after="180" w:line="360" w:lineRule="atLeast"/>
        <w:ind w:leftChars="200" w:left="1677" w:hangingChars="465" w:hanging="1117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590486" w:rsidRPr="000020B9" w:rsidRDefault="00590486" w:rsidP="00590486">
      <w:pPr>
        <w:kinsoku w:val="0"/>
        <w:adjustRightInd w:val="0"/>
        <w:spacing w:after="180" w:line="360" w:lineRule="atLeast"/>
        <w:ind w:leftChars="49" w:left="1458" w:hangingChars="330" w:hanging="1321"/>
        <w:jc w:val="center"/>
        <w:rPr>
          <w:rFonts w:ascii="標楷體" w:hAnsi="標楷體"/>
          <w:b/>
          <w:color w:val="auto"/>
        </w:rPr>
      </w:pPr>
      <w:r w:rsidRPr="000020B9">
        <w:rPr>
          <w:rFonts w:ascii="標楷體" w:hAnsi="標楷體" w:hint="eastAsia"/>
          <w:b/>
          <w:color w:val="auto"/>
          <w:sz w:val="40"/>
          <w:szCs w:val="40"/>
        </w:rPr>
        <w:t>行政院主計總處編</w:t>
      </w:r>
    </w:p>
    <w:p w:rsidR="00590486" w:rsidRPr="00590486" w:rsidRDefault="00590486" w:rsidP="00590486">
      <w:pPr>
        <w:kinsoku w:val="0"/>
        <w:adjustRightInd w:val="0"/>
        <w:spacing w:after="180" w:line="360" w:lineRule="atLeast"/>
        <w:ind w:leftChars="49" w:left="1326" w:hangingChars="330" w:hanging="1189"/>
        <w:jc w:val="center"/>
        <w:rPr>
          <w:rFonts w:ascii="標楷體" w:hAnsi="標楷體"/>
          <w:b/>
          <w:color w:val="auto"/>
          <w:sz w:val="40"/>
          <w:szCs w:val="40"/>
        </w:rPr>
      </w:pPr>
      <w:r w:rsidRPr="000020B9">
        <w:rPr>
          <w:rFonts w:ascii="標楷體" w:hAnsi="標楷體" w:hint="eastAsia"/>
          <w:b/>
          <w:color w:val="auto"/>
          <w:sz w:val="36"/>
          <w:szCs w:val="36"/>
        </w:rPr>
        <w:t xml:space="preserve"> </w:t>
      </w:r>
      <w:r w:rsidRPr="00590486">
        <w:rPr>
          <w:rFonts w:ascii="標楷體" w:hAnsi="標楷體" w:hint="eastAsia"/>
          <w:b/>
          <w:color w:val="auto"/>
          <w:sz w:val="40"/>
          <w:szCs w:val="40"/>
        </w:rPr>
        <w:t>中華民國104年10月</w:t>
      </w:r>
    </w:p>
    <w:p w:rsidR="004E5A4C" w:rsidRPr="004E5A4C" w:rsidRDefault="004E5A4C" w:rsidP="00590486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left="461" w:hangingChars="192" w:hanging="461"/>
        <w:rPr>
          <w:rFonts w:ascii="標楷體" w:eastAsia="標楷體" w:hAnsi="標楷體" w:cs="Times New Roman"/>
          <w:b/>
        </w:rPr>
      </w:pPr>
      <w:r w:rsidRPr="004E5A4C">
        <w:rPr>
          <w:rFonts w:ascii="標楷體" w:eastAsia="標楷體" w:hAnsi="標楷體"/>
          <w:b/>
          <w:kern w:val="0"/>
          <w:lang w:eastAsia="zh-Hans"/>
        </w:rPr>
        <w:lastRenderedPageBreak/>
        <w:t>十、出差如由旅行業代辦含住宿及交通之套裝行程，得在不超過住宿費加計交通費之規定數額內，以</w:t>
      </w:r>
      <w:r w:rsidRPr="004E5A4C">
        <w:rPr>
          <w:rFonts w:ascii="標楷體" w:eastAsia="標楷體" w:hAnsi="標楷體"/>
          <w:b/>
          <w:kern w:val="0"/>
        </w:rPr>
        <w:t>旅行業</w:t>
      </w:r>
      <w:r w:rsidRPr="004E5A4C">
        <w:rPr>
          <w:rFonts w:ascii="標楷體" w:eastAsia="標楷體" w:hAnsi="標楷體"/>
          <w:b/>
          <w:kern w:val="0"/>
          <w:lang w:eastAsia="zh-Hans"/>
        </w:rPr>
        <w:t>代收</w:t>
      </w:r>
      <w:proofErr w:type="gramStart"/>
      <w:r w:rsidRPr="004E5A4C">
        <w:rPr>
          <w:rFonts w:ascii="標楷體" w:eastAsia="標楷體" w:hAnsi="標楷體"/>
          <w:b/>
          <w:kern w:val="0"/>
          <w:lang w:eastAsia="zh-Hans"/>
        </w:rPr>
        <w:t>轉付收據報</w:t>
      </w:r>
      <w:proofErr w:type="gramEnd"/>
      <w:r w:rsidRPr="004E5A4C">
        <w:rPr>
          <w:rFonts w:ascii="標楷體" w:eastAsia="標楷體" w:hAnsi="標楷體"/>
          <w:b/>
          <w:kern w:val="0"/>
          <w:lang w:eastAsia="zh-Hans"/>
        </w:rPr>
        <w:t>支；搭乘飛機、高鐵</w:t>
      </w:r>
      <w:r w:rsidRPr="004E5A4C">
        <w:rPr>
          <w:rFonts w:ascii="標楷體" w:eastAsia="標楷體" w:hAnsi="標楷體"/>
          <w:b/>
          <w:kern w:val="0"/>
        </w:rPr>
        <w:t>、船舶</w:t>
      </w:r>
      <w:r w:rsidRPr="004E5A4C">
        <w:rPr>
          <w:rFonts w:ascii="標楷體" w:eastAsia="標楷體" w:hAnsi="標楷體"/>
          <w:b/>
          <w:kern w:val="0"/>
          <w:lang w:eastAsia="zh-Hans"/>
        </w:rPr>
        <w:t>者，</w:t>
      </w:r>
      <w:r w:rsidRPr="004E5A4C">
        <w:rPr>
          <w:rFonts w:ascii="標楷體" w:eastAsia="標楷體" w:hAnsi="標楷體"/>
          <w:b/>
          <w:kern w:val="0"/>
        </w:rPr>
        <w:t>應</w:t>
      </w:r>
      <w:r w:rsidRPr="004E5A4C">
        <w:rPr>
          <w:rFonts w:ascii="標楷體" w:eastAsia="標楷體" w:hAnsi="標楷體"/>
          <w:b/>
          <w:kern w:val="0"/>
          <w:lang w:val="zh-TW"/>
        </w:rPr>
        <w:t>檢附票根或購票證明文件，搭乘飛機者並須檢附登機證存根，作為搭乘之證明。</w:t>
      </w:r>
    </w:p>
    <w:p w:rsidR="004E5A4C" w:rsidRPr="000020B9" w:rsidRDefault="004E5A4C" w:rsidP="004E5A4C">
      <w:pPr>
        <w:pStyle w:val="1-10"/>
        <w:spacing w:after="180"/>
        <w:ind w:leftChars="-50" w:left="569" w:hangingChars="295" w:hanging="709"/>
        <w:rPr>
          <w:rFonts w:ascii="Times New Roman" w:hAnsi="Times New Roman" w:cs="Times New Roman"/>
          <w:color w:val="auto"/>
          <w:szCs w:val="24"/>
        </w:rPr>
      </w:pPr>
      <w:r w:rsidRPr="000020B9">
        <w:rPr>
          <w:rFonts w:ascii="Times New Roman" w:cs="Times New Roman"/>
          <w:color w:val="auto"/>
          <w:szCs w:val="24"/>
        </w:rPr>
        <w:t>（</w:t>
      </w:r>
      <w:r>
        <w:rPr>
          <w:rFonts w:ascii="Times New Roman" w:cs="Times New Roman" w:hint="eastAsia"/>
          <w:color w:val="auto"/>
          <w:szCs w:val="24"/>
        </w:rPr>
        <w:t>一</w:t>
      </w:r>
      <w:r w:rsidRPr="000020B9">
        <w:rPr>
          <w:rFonts w:ascii="Times New Roman" w:cs="Times New Roman"/>
          <w:color w:val="auto"/>
          <w:szCs w:val="24"/>
        </w:rPr>
        <w:t>）「住宿費加計交通費之規定數額」應如何計算</w:t>
      </w:r>
    </w:p>
    <w:p w:rsidR="004E5A4C" w:rsidRPr="000020B9" w:rsidRDefault="004E5A4C" w:rsidP="004E5A4C">
      <w:pPr>
        <w:pStyle w:val="-"/>
        <w:spacing w:after="180"/>
        <w:rPr>
          <w:b/>
        </w:rPr>
      </w:pPr>
      <w:r w:rsidRPr="000020B9">
        <w:t>（原行政院主計處</w:t>
      </w:r>
      <w:proofErr w:type="gramStart"/>
      <w:r w:rsidRPr="000020B9">
        <w:t>99.9.30處忠</w:t>
      </w:r>
      <w:proofErr w:type="gramEnd"/>
      <w:r w:rsidRPr="000020B9">
        <w:t>八字第0990005988號「主計長信箱」）</w:t>
      </w:r>
    </w:p>
    <w:p w:rsidR="004E5A4C" w:rsidRPr="000020B9" w:rsidRDefault="004E5A4C" w:rsidP="004E5A4C">
      <w:pPr>
        <w:pStyle w:val="a7"/>
        <w:spacing w:after="180"/>
        <w:rPr>
          <w:rFonts w:ascii="Times New Roman" w:hAnsi="Times New Roman"/>
          <w:color w:val="auto"/>
          <w:szCs w:val="24"/>
        </w:rPr>
      </w:pPr>
      <w:r w:rsidRPr="000020B9">
        <w:rPr>
          <w:rFonts w:ascii="Times New Roman"/>
          <w:color w:val="auto"/>
          <w:szCs w:val="24"/>
        </w:rPr>
        <w:t>查現行國內出差旅費報支要點係分別規定交通費、住宿費及</w:t>
      </w:r>
      <w:r w:rsidRPr="000277AE">
        <w:rPr>
          <w:rFonts w:ascii="Times New Roman"/>
          <w:color w:val="auto"/>
          <w:szCs w:val="24"/>
        </w:rPr>
        <w:t>膳雜費</w:t>
      </w:r>
      <w:r w:rsidRPr="000277AE">
        <w:rPr>
          <w:rFonts w:ascii="Times New Roman" w:hAnsi="Times New Roman"/>
          <w:color w:val="auto"/>
          <w:szCs w:val="24"/>
        </w:rPr>
        <w:t>(</w:t>
      </w:r>
      <w:r w:rsidRPr="000277AE">
        <w:rPr>
          <w:rFonts w:ascii="Times New Roman"/>
          <w:color w:val="auto"/>
          <w:szCs w:val="24"/>
        </w:rPr>
        <w:t>現行規定為雜費</w:t>
      </w:r>
      <w:r w:rsidRPr="000277AE">
        <w:rPr>
          <w:rFonts w:ascii="Times New Roman" w:hAnsi="Times New Roman"/>
          <w:color w:val="auto"/>
          <w:szCs w:val="24"/>
        </w:rPr>
        <w:t>)</w:t>
      </w:r>
      <w:r w:rsidRPr="000277AE">
        <w:rPr>
          <w:rFonts w:ascii="Times New Roman"/>
          <w:color w:val="auto"/>
          <w:szCs w:val="24"/>
        </w:rPr>
        <w:t>之報支數額標準，</w:t>
      </w:r>
      <w:proofErr w:type="gramStart"/>
      <w:r w:rsidRPr="000277AE">
        <w:rPr>
          <w:rFonts w:ascii="Times New Roman"/>
          <w:color w:val="auto"/>
          <w:szCs w:val="24"/>
        </w:rPr>
        <w:t>復查上開</w:t>
      </w:r>
      <w:proofErr w:type="gramEnd"/>
      <w:r w:rsidRPr="000277AE">
        <w:rPr>
          <w:rFonts w:ascii="Times New Roman"/>
          <w:color w:val="auto"/>
          <w:szCs w:val="24"/>
        </w:rPr>
        <w:t>報支要點第</w:t>
      </w:r>
      <w:r w:rsidRPr="000277AE">
        <w:rPr>
          <w:rFonts w:ascii="Times New Roman" w:hAnsi="Times New Roman"/>
          <w:color w:val="auto"/>
          <w:szCs w:val="24"/>
        </w:rPr>
        <w:t>5</w:t>
      </w:r>
      <w:r w:rsidRPr="000277AE">
        <w:rPr>
          <w:rFonts w:ascii="Times New Roman"/>
          <w:color w:val="auto"/>
          <w:szCs w:val="24"/>
        </w:rPr>
        <w:t>點規定，交通費包括行程中必須搭乘之飛機、汽車、火車、高鐵、捷運、輪船</w:t>
      </w:r>
      <w:r w:rsidRPr="000277AE">
        <w:rPr>
          <w:rFonts w:ascii="Times New Roman" w:hAnsi="Times New Roman"/>
          <w:color w:val="auto"/>
          <w:szCs w:val="24"/>
        </w:rPr>
        <w:t>(</w:t>
      </w:r>
      <w:r w:rsidRPr="000277AE">
        <w:rPr>
          <w:rFonts w:ascii="Times New Roman"/>
          <w:color w:val="auto"/>
          <w:szCs w:val="24"/>
        </w:rPr>
        <w:t>現行規定為船舶</w:t>
      </w:r>
      <w:r w:rsidRPr="000277AE">
        <w:rPr>
          <w:rFonts w:ascii="Times New Roman" w:hAnsi="Times New Roman"/>
          <w:color w:val="auto"/>
          <w:szCs w:val="24"/>
        </w:rPr>
        <w:t>)</w:t>
      </w:r>
      <w:r w:rsidRPr="000277AE">
        <w:rPr>
          <w:rFonts w:ascii="Times New Roman"/>
          <w:color w:val="auto"/>
          <w:szCs w:val="24"/>
        </w:rPr>
        <w:t>等費，</w:t>
      </w:r>
      <w:proofErr w:type="gramStart"/>
      <w:r w:rsidRPr="000277AE">
        <w:rPr>
          <w:rFonts w:ascii="Times New Roman"/>
          <w:color w:val="auto"/>
          <w:szCs w:val="24"/>
        </w:rPr>
        <w:t>均按實</w:t>
      </w:r>
      <w:proofErr w:type="gramEnd"/>
      <w:r w:rsidRPr="000277AE">
        <w:rPr>
          <w:rFonts w:ascii="Times New Roman"/>
          <w:color w:val="auto"/>
          <w:szCs w:val="24"/>
        </w:rPr>
        <w:t>報</w:t>
      </w:r>
      <w:r w:rsidRPr="000020B9">
        <w:rPr>
          <w:rFonts w:ascii="Times New Roman"/>
          <w:color w:val="auto"/>
          <w:szCs w:val="24"/>
        </w:rPr>
        <w:t>支。</w:t>
      </w:r>
      <w:proofErr w:type="gramStart"/>
      <w:r w:rsidRPr="000020B9">
        <w:rPr>
          <w:rFonts w:ascii="Times New Roman"/>
          <w:color w:val="auto"/>
          <w:szCs w:val="24"/>
        </w:rPr>
        <w:t>爰</w:t>
      </w:r>
      <w:proofErr w:type="gramEnd"/>
      <w:r w:rsidRPr="000020B9">
        <w:rPr>
          <w:rFonts w:ascii="Times New Roman"/>
          <w:color w:val="auto"/>
          <w:szCs w:val="24"/>
        </w:rPr>
        <w:t>以旅行業者代收轉付收據辦理核銷，其交通費自應按實支數額計算，且搭乘飛機、高鐵</w:t>
      </w:r>
      <w:r w:rsidRPr="000020B9">
        <w:rPr>
          <w:rFonts w:ascii="Times New Roman" w:hint="eastAsia"/>
          <w:color w:val="auto"/>
          <w:szCs w:val="24"/>
        </w:rPr>
        <w:t>、船舶</w:t>
      </w:r>
      <w:r w:rsidRPr="000020B9">
        <w:rPr>
          <w:rFonts w:ascii="Times New Roman"/>
          <w:color w:val="auto"/>
          <w:szCs w:val="24"/>
        </w:rPr>
        <w:t>者，須另檢附票根或購票證明文件，搭乘飛機者並須檢附登機證存根，作為搭乘之證明。</w:t>
      </w:r>
      <w:r w:rsidRPr="000020B9">
        <w:rPr>
          <w:rFonts w:ascii="Times New Roman" w:hint="eastAsia"/>
          <w:color w:val="auto"/>
          <w:szCs w:val="24"/>
        </w:rPr>
        <w:t>（已依現行規定修正）</w:t>
      </w:r>
    </w:p>
    <w:p w:rsidR="004E5A4C" w:rsidRPr="000020B9" w:rsidRDefault="004E5A4C" w:rsidP="004E5A4C">
      <w:pPr>
        <w:pStyle w:val="1-10"/>
        <w:spacing w:after="180"/>
        <w:ind w:leftChars="-50" w:left="569" w:hangingChars="295" w:hanging="709"/>
        <w:rPr>
          <w:rFonts w:ascii="Times New Roman" w:hAnsi="Times New Roman" w:cs="Times New Roman"/>
          <w:color w:val="auto"/>
          <w:szCs w:val="24"/>
        </w:rPr>
      </w:pPr>
      <w:r w:rsidRPr="000020B9">
        <w:rPr>
          <w:rFonts w:ascii="Times New Roman" w:cs="Times New Roman"/>
          <w:color w:val="auto"/>
          <w:szCs w:val="24"/>
        </w:rPr>
        <w:t>（二）委請旅行社代訂住</w:t>
      </w:r>
      <w:r w:rsidRPr="00BF2BE6">
        <w:rPr>
          <w:rFonts w:ascii="標楷體" w:cs="Times New Roman"/>
          <w:color w:val="auto"/>
          <w:szCs w:val="24"/>
        </w:rPr>
        <w:t>宿</w:t>
      </w:r>
      <w:r>
        <w:rPr>
          <w:rFonts w:ascii="標楷體" w:cs="Times New Roman" w:hint="eastAsia"/>
          <w:color w:val="auto"/>
          <w:szCs w:val="24"/>
        </w:rPr>
        <w:t>，</w:t>
      </w:r>
      <w:r w:rsidRPr="000020B9">
        <w:rPr>
          <w:rFonts w:ascii="Times New Roman" w:cs="Times New Roman"/>
          <w:color w:val="auto"/>
          <w:szCs w:val="24"/>
        </w:rPr>
        <w:t>並以旅行業代收</w:t>
      </w:r>
      <w:proofErr w:type="gramStart"/>
      <w:r w:rsidRPr="000020B9">
        <w:rPr>
          <w:rFonts w:ascii="Times New Roman" w:cs="Times New Roman"/>
          <w:color w:val="auto"/>
          <w:szCs w:val="24"/>
        </w:rPr>
        <w:t>轉</w:t>
      </w:r>
      <w:r w:rsidRPr="000020B9">
        <w:rPr>
          <w:rFonts w:ascii="Times New Roman" w:cs="Times New Roman" w:hint="eastAsia"/>
          <w:color w:val="auto"/>
          <w:szCs w:val="24"/>
        </w:rPr>
        <w:t>付</w:t>
      </w:r>
      <w:r w:rsidRPr="000020B9">
        <w:rPr>
          <w:rFonts w:ascii="Times New Roman" w:cs="Times New Roman"/>
          <w:color w:val="auto"/>
          <w:szCs w:val="24"/>
        </w:rPr>
        <w:t>收據報</w:t>
      </w:r>
      <w:proofErr w:type="gramEnd"/>
      <w:r w:rsidRPr="00BF2BE6">
        <w:rPr>
          <w:rFonts w:ascii="標楷體" w:cs="Times New Roman"/>
          <w:color w:val="auto"/>
          <w:szCs w:val="24"/>
        </w:rPr>
        <w:t>支</w:t>
      </w:r>
      <w:r>
        <w:rPr>
          <w:rFonts w:ascii="標楷體" w:cs="Times New Roman" w:hint="eastAsia"/>
          <w:color w:val="auto"/>
          <w:szCs w:val="24"/>
        </w:rPr>
        <w:t>，</w:t>
      </w:r>
      <w:r w:rsidRPr="000020B9">
        <w:rPr>
          <w:rFonts w:ascii="Times New Roman" w:cs="Times New Roman"/>
          <w:color w:val="auto"/>
          <w:szCs w:val="24"/>
        </w:rPr>
        <w:t>可否依據國內出差旅費報支要點第</w:t>
      </w:r>
      <w:r w:rsidRPr="000020B9">
        <w:rPr>
          <w:rFonts w:ascii="Times New Roman" w:hAnsi="Times New Roman" w:cs="Times New Roman"/>
          <w:color w:val="auto"/>
          <w:szCs w:val="24"/>
        </w:rPr>
        <w:t>10</w:t>
      </w:r>
      <w:r w:rsidRPr="000020B9">
        <w:rPr>
          <w:rFonts w:ascii="Times New Roman" w:cs="Times New Roman"/>
          <w:color w:val="auto"/>
          <w:szCs w:val="24"/>
        </w:rPr>
        <w:t>點核銷差旅費</w:t>
      </w:r>
    </w:p>
    <w:p w:rsidR="004E5A4C" w:rsidRPr="000020B9" w:rsidRDefault="004E5A4C" w:rsidP="004E5A4C">
      <w:pPr>
        <w:pStyle w:val="-"/>
        <w:spacing w:after="180"/>
      </w:pPr>
      <w:r w:rsidRPr="000020B9">
        <w:t>（行政院主計總處101.4.19主預字第1010051973號「主計長信箱」）</w:t>
      </w:r>
    </w:p>
    <w:p w:rsidR="004E5A4C" w:rsidRPr="000020B9" w:rsidRDefault="004E5A4C" w:rsidP="004E5A4C">
      <w:pPr>
        <w:pStyle w:val="1"/>
        <w:spacing w:after="180"/>
        <w:ind w:left="826" w:hangingChars="70" w:hanging="168"/>
        <w:rPr>
          <w:rFonts w:ascii="Times New Roman" w:hAnsi="Times New Roman"/>
          <w:szCs w:val="24"/>
        </w:rPr>
      </w:pPr>
      <w:r w:rsidRPr="000020B9">
        <w:rPr>
          <w:rFonts w:ascii="Times New Roman" w:hAnsi="Times New Roman"/>
          <w:szCs w:val="24"/>
        </w:rPr>
        <w:t>1.</w:t>
      </w:r>
      <w:r w:rsidRPr="000020B9">
        <w:rPr>
          <w:rFonts w:ascii="Times New Roman"/>
          <w:szCs w:val="24"/>
        </w:rPr>
        <w:t>查國內出差旅費報支要點第</w:t>
      </w:r>
      <w:r w:rsidRPr="000020B9">
        <w:rPr>
          <w:rFonts w:ascii="Times New Roman" w:hAnsi="Times New Roman"/>
          <w:szCs w:val="24"/>
        </w:rPr>
        <w:t>10</w:t>
      </w:r>
      <w:r w:rsidRPr="000020B9">
        <w:rPr>
          <w:rFonts w:ascii="Times New Roman"/>
          <w:szCs w:val="24"/>
        </w:rPr>
        <w:t>點規定：「出差如由旅行業代辦含住宿及交通之套裝行程，得在不超過住宿費加計交通費之規定數額內，以旅行業代收</w:t>
      </w:r>
      <w:proofErr w:type="gramStart"/>
      <w:r w:rsidRPr="000020B9">
        <w:rPr>
          <w:rFonts w:ascii="Times New Roman"/>
          <w:szCs w:val="24"/>
        </w:rPr>
        <w:t>轉付收據報</w:t>
      </w:r>
      <w:proofErr w:type="gramEnd"/>
      <w:r w:rsidRPr="000020B9">
        <w:rPr>
          <w:rFonts w:ascii="Times New Roman"/>
          <w:szCs w:val="24"/>
        </w:rPr>
        <w:t>支；搭乘飛機、高鐵、船舶者，應檢附票根或購票證明文件，搭乘飛機者並須檢附登機證存根，作為搭乘之證明</w:t>
      </w:r>
      <w:r w:rsidRPr="00782C16">
        <w:rPr>
          <w:szCs w:val="24"/>
        </w:rPr>
        <w:t>。</w:t>
      </w:r>
      <w:r>
        <w:rPr>
          <w:rFonts w:hint="eastAsia"/>
          <w:szCs w:val="24"/>
        </w:rPr>
        <w:t>」</w:t>
      </w:r>
      <w:r w:rsidRPr="000020B9">
        <w:rPr>
          <w:rFonts w:ascii="Times New Roman" w:hint="eastAsia"/>
          <w:szCs w:val="24"/>
        </w:rPr>
        <w:t>（已依現行規定修正）</w:t>
      </w:r>
    </w:p>
    <w:p w:rsidR="004E5A4C" w:rsidRPr="000020B9" w:rsidRDefault="004E5A4C" w:rsidP="004E5A4C">
      <w:pPr>
        <w:pStyle w:val="1"/>
        <w:spacing w:after="180"/>
        <w:ind w:left="826" w:hangingChars="70" w:hanging="168"/>
        <w:rPr>
          <w:rFonts w:ascii="Times New Roman" w:hAnsi="Times New Roman"/>
          <w:szCs w:val="24"/>
        </w:rPr>
      </w:pPr>
      <w:r w:rsidRPr="000020B9">
        <w:rPr>
          <w:rFonts w:ascii="Times New Roman" w:hAnsi="Times New Roman"/>
          <w:szCs w:val="24"/>
        </w:rPr>
        <w:t>2.</w:t>
      </w:r>
      <w:r w:rsidRPr="000020B9">
        <w:rPr>
          <w:rFonts w:ascii="Times New Roman"/>
          <w:szCs w:val="24"/>
        </w:rPr>
        <w:t>又查</w:t>
      </w:r>
      <w:smartTag w:uri="urn:schemas-microsoft-com:office:smarttags" w:element="chsdate">
        <w:smartTagPr>
          <w:attr w:name="Year" w:val="1993"/>
          <w:attr w:name="Month" w:val="7"/>
          <w:attr w:name="Day" w:val="21"/>
          <w:attr w:name="IsLunarDate" w:val="False"/>
          <w:attr w:name="IsROCDate" w:val="False"/>
        </w:smartTagPr>
        <w:r w:rsidRPr="000020B9">
          <w:rPr>
            <w:rFonts w:ascii="Times New Roman" w:hAnsi="Times New Roman"/>
            <w:szCs w:val="24"/>
          </w:rPr>
          <w:t>93</w:t>
        </w:r>
        <w:r w:rsidRPr="000020B9">
          <w:rPr>
            <w:rFonts w:ascii="Times New Roman"/>
            <w:szCs w:val="24"/>
          </w:rPr>
          <w:t>年</w:t>
        </w:r>
        <w:r w:rsidRPr="000020B9">
          <w:rPr>
            <w:rFonts w:ascii="Times New Roman" w:hAnsi="Times New Roman"/>
            <w:szCs w:val="24"/>
          </w:rPr>
          <w:t>7</w:t>
        </w:r>
        <w:r w:rsidRPr="000020B9">
          <w:rPr>
            <w:rFonts w:ascii="Times New Roman"/>
            <w:szCs w:val="24"/>
          </w:rPr>
          <w:t>月</w:t>
        </w:r>
        <w:r w:rsidRPr="000020B9">
          <w:rPr>
            <w:rFonts w:ascii="Times New Roman" w:hAnsi="Times New Roman"/>
            <w:szCs w:val="24"/>
          </w:rPr>
          <w:t>21</w:t>
        </w:r>
        <w:r w:rsidRPr="000020B9">
          <w:rPr>
            <w:rFonts w:ascii="Times New Roman"/>
            <w:szCs w:val="24"/>
          </w:rPr>
          <w:t>日</w:t>
        </w:r>
      </w:smartTag>
      <w:r w:rsidRPr="000020B9">
        <w:rPr>
          <w:rFonts w:ascii="Times New Roman"/>
          <w:szCs w:val="24"/>
        </w:rPr>
        <w:t>行政院函新增上開第</w:t>
      </w:r>
      <w:r w:rsidRPr="000020B9">
        <w:rPr>
          <w:rFonts w:ascii="Times New Roman" w:hAnsi="Times New Roman"/>
          <w:szCs w:val="24"/>
        </w:rPr>
        <w:t>10</w:t>
      </w:r>
      <w:r w:rsidRPr="000020B9">
        <w:rPr>
          <w:rFonts w:ascii="Times New Roman"/>
          <w:szCs w:val="24"/>
        </w:rPr>
        <w:t>點條文，主要係考量國內各地興起旅館業者與航空公司異業結盟，推出之套裝行程價格常較規定報支數額為低，而本要點未規範出差如由旅行業代辦含住宿及交通之優惠套裝行程，所開立之旅行業代收轉付收據是否能核銷，故增列第</w:t>
      </w:r>
      <w:r w:rsidRPr="000020B9">
        <w:rPr>
          <w:rFonts w:ascii="Times New Roman" w:hAnsi="Times New Roman"/>
          <w:szCs w:val="24"/>
        </w:rPr>
        <w:t>10</w:t>
      </w:r>
      <w:r w:rsidRPr="000020B9">
        <w:rPr>
          <w:rFonts w:ascii="Times New Roman"/>
          <w:szCs w:val="24"/>
        </w:rPr>
        <w:t>點及修正國內出差旅費報告表格式。</w:t>
      </w:r>
    </w:p>
    <w:p w:rsidR="004E5A4C" w:rsidRPr="000020B9" w:rsidRDefault="004E5A4C" w:rsidP="004E5A4C">
      <w:pPr>
        <w:pStyle w:val="1"/>
        <w:spacing w:after="180"/>
        <w:ind w:left="826" w:hangingChars="70" w:hanging="168"/>
        <w:rPr>
          <w:rFonts w:ascii="Times New Roman" w:hAnsi="Times New Roman"/>
          <w:szCs w:val="24"/>
        </w:rPr>
      </w:pPr>
      <w:r w:rsidRPr="000020B9">
        <w:rPr>
          <w:rFonts w:ascii="Times New Roman" w:hAnsi="Times New Roman"/>
          <w:szCs w:val="24"/>
        </w:rPr>
        <w:t>3.</w:t>
      </w:r>
      <w:r w:rsidRPr="000020B9">
        <w:rPr>
          <w:rFonts w:ascii="Times New Roman"/>
          <w:szCs w:val="24"/>
        </w:rPr>
        <w:t>綜上，僅有在旅行業代辦含住宿及交通之套裝行程，方得在不超過住宿費加計交通費之規定數額內，以旅行業代收轉付收據報支；搭乘飛機、高鐵</w:t>
      </w:r>
      <w:r w:rsidRPr="000020B9">
        <w:rPr>
          <w:rFonts w:ascii="Times New Roman" w:hint="eastAsia"/>
          <w:szCs w:val="24"/>
        </w:rPr>
        <w:t>、船舶</w:t>
      </w:r>
      <w:r w:rsidRPr="000020B9">
        <w:rPr>
          <w:rFonts w:ascii="Times New Roman"/>
          <w:szCs w:val="24"/>
        </w:rPr>
        <w:t>者，須另檢附票根或購票證明文件，搭乘飛機者並須檢附登機證存根，作為搭乘之證明。</w:t>
      </w:r>
      <w:r w:rsidRPr="000020B9">
        <w:rPr>
          <w:rFonts w:ascii="Times New Roman" w:hint="eastAsia"/>
          <w:szCs w:val="24"/>
        </w:rPr>
        <w:t>（已依現行規定修正）</w:t>
      </w:r>
    </w:p>
    <w:p w:rsidR="004701AB" w:rsidRPr="004E5A4C" w:rsidRDefault="00894D31">
      <w:pPr>
        <w:spacing w:after="180"/>
      </w:pPr>
    </w:p>
    <w:sectPr w:rsidR="004701AB" w:rsidRPr="004E5A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D31" w:rsidRDefault="00894D31" w:rsidP="004E5A4C">
      <w:pPr>
        <w:spacing w:after="120" w:line="240" w:lineRule="auto"/>
      </w:pPr>
      <w:r>
        <w:separator/>
      </w:r>
    </w:p>
  </w:endnote>
  <w:endnote w:type="continuationSeparator" w:id="0">
    <w:p w:rsidR="00894D31" w:rsidRDefault="00894D31" w:rsidP="004E5A4C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486" w:rsidRDefault="00590486">
    <w:pPr>
      <w:pStyle w:val="a5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486" w:rsidRDefault="00590486">
    <w:pPr>
      <w:pStyle w:val="a5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486" w:rsidRDefault="00590486">
    <w:pPr>
      <w:pStyle w:val="a5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D31" w:rsidRDefault="00894D31" w:rsidP="004E5A4C">
      <w:pPr>
        <w:spacing w:after="120" w:line="240" w:lineRule="auto"/>
      </w:pPr>
      <w:r>
        <w:separator/>
      </w:r>
    </w:p>
  </w:footnote>
  <w:footnote w:type="continuationSeparator" w:id="0">
    <w:p w:rsidR="00894D31" w:rsidRDefault="00894D31" w:rsidP="004E5A4C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486" w:rsidRDefault="00590486">
    <w:pPr>
      <w:pStyle w:val="a3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486" w:rsidRDefault="00590486">
    <w:pPr>
      <w:pStyle w:val="a3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486" w:rsidRDefault="00590486">
    <w:pPr>
      <w:pStyle w:val="a3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5FFA"/>
    <w:multiLevelType w:val="hybridMultilevel"/>
    <w:tmpl w:val="4FDC21CA"/>
    <w:lvl w:ilvl="0" w:tplc="8B2ED86A">
      <w:start w:val="1"/>
      <w:numFmt w:val="decimal"/>
      <w:pStyle w:val="5"/>
      <w:lvlText w:val="(%1)"/>
      <w:lvlJc w:val="left"/>
      <w:pPr>
        <w:ind w:left="593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1A"/>
    <w:rsid w:val="0043371A"/>
    <w:rsid w:val="004E5A4C"/>
    <w:rsid w:val="00590486"/>
    <w:rsid w:val="00777D61"/>
    <w:rsid w:val="00894D31"/>
    <w:rsid w:val="00B739AA"/>
    <w:rsid w:val="00C069F4"/>
    <w:rsid w:val="00CE5AEE"/>
    <w:rsid w:val="00E166F4"/>
    <w:rsid w:val="00E4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4C"/>
    <w:pPr>
      <w:widowControl w:val="0"/>
      <w:snapToGrid w:val="0"/>
      <w:spacing w:afterLines="50" w:after="50" w:line="480" w:lineRule="atLeast"/>
    </w:pPr>
    <w:rPr>
      <w:rFonts w:ascii="Calibri" w:eastAsia="標楷體" w:hAnsi="Calibri" w:cs="Times New Roman"/>
      <w:color w:val="0000FF"/>
      <w:sz w:val="28"/>
    </w:rPr>
  </w:style>
  <w:style w:type="paragraph" w:styleId="5">
    <w:name w:val="heading 5"/>
    <w:basedOn w:val="a"/>
    <w:next w:val="a"/>
    <w:link w:val="50"/>
    <w:qFormat/>
    <w:rsid w:val="00590486"/>
    <w:pPr>
      <w:numPr>
        <w:numId w:val="1"/>
      </w:numPr>
      <w:spacing w:after="120"/>
      <w:outlineLvl w:val="4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A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5A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5A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5A4C"/>
    <w:rPr>
      <w:sz w:val="20"/>
      <w:szCs w:val="20"/>
    </w:rPr>
  </w:style>
  <w:style w:type="paragraph" w:styleId="HTML">
    <w:name w:val="HTML Preformatted"/>
    <w:basedOn w:val="a"/>
    <w:link w:val="HTML0"/>
    <w:rsid w:val="004E5A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afterLines="0" w:after="0" w:line="240" w:lineRule="auto"/>
    </w:pPr>
    <w:rPr>
      <w:rFonts w:ascii="細明體" w:eastAsia="細明體" w:hAnsi="細明體" w:cs="細明體"/>
      <w:color w:val="auto"/>
      <w:sz w:val="24"/>
      <w:szCs w:val="24"/>
    </w:rPr>
  </w:style>
  <w:style w:type="character" w:customStyle="1" w:styleId="HTML0">
    <w:name w:val="HTML 預設格式 字元"/>
    <w:basedOn w:val="a0"/>
    <w:link w:val="HTML"/>
    <w:rsid w:val="004E5A4C"/>
    <w:rPr>
      <w:rFonts w:ascii="細明體" w:eastAsia="細明體" w:hAnsi="細明體" w:cs="細明體"/>
      <w:szCs w:val="24"/>
    </w:rPr>
  </w:style>
  <w:style w:type="paragraph" w:customStyle="1" w:styleId="1-10">
    <w:name w:val="(一)1-10"/>
    <w:basedOn w:val="a"/>
    <w:rsid w:val="004E5A4C"/>
    <w:pPr>
      <w:kinsoku w:val="0"/>
      <w:adjustRightInd w:val="0"/>
      <w:spacing w:afterLines="0" w:after="0" w:line="360" w:lineRule="atLeast"/>
      <w:ind w:leftChars="150" w:left="912" w:hangingChars="205" w:hanging="492"/>
      <w:jc w:val="both"/>
    </w:pPr>
    <w:rPr>
      <w:rFonts w:hAnsi="標楷體" w:cs="標楷體"/>
      <w:b/>
      <w:bCs/>
      <w:color w:val="000080"/>
      <w:kern w:val="0"/>
      <w:sz w:val="24"/>
    </w:rPr>
  </w:style>
  <w:style w:type="paragraph" w:customStyle="1" w:styleId="a7">
    <w:name w:val="本文齊"/>
    <w:basedOn w:val="a"/>
    <w:rsid w:val="004E5A4C"/>
    <w:pPr>
      <w:spacing w:afterLines="0" w:after="0" w:line="360" w:lineRule="exact"/>
      <w:ind w:leftChars="202" w:left="566" w:right="-149" w:firstLine="14"/>
      <w:jc w:val="both"/>
    </w:pPr>
    <w:rPr>
      <w:rFonts w:hAnsi="標楷體"/>
      <w:bCs/>
      <w:color w:val="000000"/>
      <w:sz w:val="24"/>
    </w:rPr>
  </w:style>
  <w:style w:type="paragraph" w:customStyle="1" w:styleId="1">
    <w:name w:val="本文1."/>
    <w:basedOn w:val="a"/>
    <w:rsid w:val="004E5A4C"/>
    <w:pPr>
      <w:kinsoku w:val="0"/>
      <w:adjustRightInd w:val="0"/>
      <w:spacing w:afterLines="0" w:after="0" w:line="360" w:lineRule="exact"/>
      <w:ind w:leftChars="235" w:left="900" w:hangingChars="101" w:hanging="242"/>
      <w:jc w:val="both"/>
    </w:pPr>
    <w:rPr>
      <w:rFonts w:ascii="標楷體" w:hAnsi="標楷體"/>
      <w:color w:val="auto"/>
      <w:sz w:val="24"/>
      <w:szCs w:val="20"/>
    </w:rPr>
  </w:style>
  <w:style w:type="paragraph" w:customStyle="1" w:styleId="-">
    <w:name w:val="出處-樣式"/>
    <w:next w:val="a"/>
    <w:autoRedefine/>
    <w:rsid w:val="004E5A4C"/>
    <w:pPr>
      <w:ind w:leftChars="385" w:left="1078" w:right="4"/>
    </w:pPr>
    <w:rPr>
      <w:rFonts w:ascii="標楷體" w:eastAsia="標楷體" w:hAnsi="標楷體" w:cs="Times New Roman"/>
      <w:color w:val="000000"/>
      <w:sz w:val="20"/>
      <w:szCs w:val="20"/>
    </w:rPr>
  </w:style>
  <w:style w:type="character" w:customStyle="1" w:styleId="50">
    <w:name w:val="標題 5 字元"/>
    <w:basedOn w:val="a0"/>
    <w:link w:val="5"/>
    <w:rsid w:val="00590486"/>
    <w:rPr>
      <w:rFonts w:ascii="Calibri" w:eastAsia="標楷體" w:hAnsi="Calibri" w:cs="Times New Roman"/>
      <w:color w:val="0000FF"/>
      <w:sz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777D6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7D61"/>
    <w:rPr>
      <w:rFonts w:asciiTheme="majorHAnsi" w:eastAsiaTheme="majorEastAsia" w:hAnsiTheme="majorHAnsi" w:cstheme="majorBidi"/>
      <w:color w:val="0000F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4C"/>
    <w:pPr>
      <w:widowControl w:val="0"/>
      <w:snapToGrid w:val="0"/>
      <w:spacing w:afterLines="50" w:after="50" w:line="480" w:lineRule="atLeast"/>
    </w:pPr>
    <w:rPr>
      <w:rFonts w:ascii="Calibri" w:eastAsia="標楷體" w:hAnsi="Calibri" w:cs="Times New Roman"/>
      <w:color w:val="0000FF"/>
      <w:sz w:val="28"/>
    </w:rPr>
  </w:style>
  <w:style w:type="paragraph" w:styleId="5">
    <w:name w:val="heading 5"/>
    <w:basedOn w:val="a"/>
    <w:next w:val="a"/>
    <w:link w:val="50"/>
    <w:qFormat/>
    <w:rsid w:val="00590486"/>
    <w:pPr>
      <w:numPr>
        <w:numId w:val="1"/>
      </w:numPr>
      <w:spacing w:after="120"/>
      <w:outlineLvl w:val="4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A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5A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5A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5A4C"/>
    <w:rPr>
      <w:sz w:val="20"/>
      <w:szCs w:val="20"/>
    </w:rPr>
  </w:style>
  <w:style w:type="paragraph" w:styleId="HTML">
    <w:name w:val="HTML Preformatted"/>
    <w:basedOn w:val="a"/>
    <w:link w:val="HTML0"/>
    <w:rsid w:val="004E5A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afterLines="0" w:after="0" w:line="240" w:lineRule="auto"/>
    </w:pPr>
    <w:rPr>
      <w:rFonts w:ascii="細明體" w:eastAsia="細明體" w:hAnsi="細明體" w:cs="細明體"/>
      <w:color w:val="auto"/>
      <w:sz w:val="24"/>
      <w:szCs w:val="24"/>
    </w:rPr>
  </w:style>
  <w:style w:type="character" w:customStyle="1" w:styleId="HTML0">
    <w:name w:val="HTML 預設格式 字元"/>
    <w:basedOn w:val="a0"/>
    <w:link w:val="HTML"/>
    <w:rsid w:val="004E5A4C"/>
    <w:rPr>
      <w:rFonts w:ascii="細明體" w:eastAsia="細明體" w:hAnsi="細明體" w:cs="細明體"/>
      <w:szCs w:val="24"/>
    </w:rPr>
  </w:style>
  <w:style w:type="paragraph" w:customStyle="1" w:styleId="1-10">
    <w:name w:val="(一)1-10"/>
    <w:basedOn w:val="a"/>
    <w:rsid w:val="004E5A4C"/>
    <w:pPr>
      <w:kinsoku w:val="0"/>
      <w:adjustRightInd w:val="0"/>
      <w:spacing w:afterLines="0" w:after="0" w:line="360" w:lineRule="atLeast"/>
      <w:ind w:leftChars="150" w:left="912" w:hangingChars="205" w:hanging="492"/>
      <w:jc w:val="both"/>
    </w:pPr>
    <w:rPr>
      <w:rFonts w:hAnsi="標楷體" w:cs="標楷體"/>
      <w:b/>
      <w:bCs/>
      <w:color w:val="000080"/>
      <w:kern w:val="0"/>
      <w:sz w:val="24"/>
    </w:rPr>
  </w:style>
  <w:style w:type="paragraph" w:customStyle="1" w:styleId="a7">
    <w:name w:val="本文齊"/>
    <w:basedOn w:val="a"/>
    <w:rsid w:val="004E5A4C"/>
    <w:pPr>
      <w:spacing w:afterLines="0" w:after="0" w:line="360" w:lineRule="exact"/>
      <w:ind w:leftChars="202" w:left="566" w:right="-149" w:firstLine="14"/>
      <w:jc w:val="both"/>
    </w:pPr>
    <w:rPr>
      <w:rFonts w:hAnsi="標楷體"/>
      <w:bCs/>
      <w:color w:val="000000"/>
      <w:sz w:val="24"/>
    </w:rPr>
  </w:style>
  <w:style w:type="paragraph" w:customStyle="1" w:styleId="1">
    <w:name w:val="本文1."/>
    <w:basedOn w:val="a"/>
    <w:rsid w:val="004E5A4C"/>
    <w:pPr>
      <w:kinsoku w:val="0"/>
      <w:adjustRightInd w:val="0"/>
      <w:spacing w:afterLines="0" w:after="0" w:line="360" w:lineRule="exact"/>
      <w:ind w:leftChars="235" w:left="900" w:hangingChars="101" w:hanging="242"/>
      <w:jc w:val="both"/>
    </w:pPr>
    <w:rPr>
      <w:rFonts w:ascii="標楷體" w:hAnsi="標楷體"/>
      <w:color w:val="auto"/>
      <w:sz w:val="24"/>
      <w:szCs w:val="20"/>
    </w:rPr>
  </w:style>
  <w:style w:type="paragraph" w:customStyle="1" w:styleId="-">
    <w:name w:val="出處-樣式"/>
    <w:next w:val="a"/>
    <w:autoRedefine/>
    <w:rsid w:val="004E5A4C"/>
    <w:pPr>
      <w:ind w:leftChars="385" w:left="1078" w:right="4"/>
    </w:pPr>
    <w:rPr>
      <w:rFonts w:ascii="標楷體" w:eastAsia="標楷體" w:hAnsi="標楷體" w:cs="Times New Roman"/>
      <w:color w:val="000000"/>
      <w:sz w:val="20"/>
      <w:szCs w:val="20"/>
    </w:rPr>
  </w:style>
  <w:style w:type="character" w:customStyle="1" w:styleId="50">
    <w:name w:val="標題 5 字元"/>
    <w:basedOn w:val="a0"/>
    <w:link w:val="5"/>
    <w:rsid w:val="00590486"/>
    <w:rPr>
      <w:rFonts w:ascii="Calibri" w:eastAsia="標楷體" w:hAnsi="Calibri" w:cs="Times New Roman"/>
      <w:color w:val="0000FF"/>
      <w:sz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777D6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7D61"/>
    <w:rPr>
      <w:rFonts w:asciiTheme="majorHAnsi" w:eastAsiaTheme="majorEastAsia" w:hAnsiTheme="majorHAnsi" w:cstheme="majorBidi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主計處</dc:creator>
  <cp:lastModifiedBy>user</cp:lastModifiedBy>
  <cp:revision>2</cp:revision>
  <dcterms:created xsi:type="dcterms:W3CDTF">2016-12-28T02:10:00Z</dcterms:created>
  <dcterms:modified xsi:type="dcterms:W3CDTF">2016-12-28T02:10:00Z</dcterms:modified>
</cp:coreProperties>
</file>